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45" w:rsidRPr="001446AF" w:rsidRDefault="00CF2258" w:rsidP="003B758C">
      <w:pPr>
        <w:jc w:val="center"/>
        <w:rPr>
          <w:sz w:val="28"/>
          <w:szCs w:val="28"/>
          <w:lang w:val="en-GB"/>
        </w:rPr>
      </w:pPr>
      <w:r w:rsidRPr="001446AF">
        <w:rPr>
          <w:sz w:val="28"/>
          <w:szCs w:val="28"/>
          <w:lang w:val="en-GB"/>
        </w:rPr>
        <w:t>Ratio of electron and ion saturation currents of Langmuir and Ball Pen Probes</w:t>
      </w:r>
    </w:p>
    <w:p w:rsidR="00CF2258" w:rsidRPr="001446AF" w:rsidRDefault="004615ED" w:rsidP="003B758C">
      <w:pPr>
        <w:jc w:val="center"/>
        <w:rPr>
          <w:lang w:val="en-GB"/>
        </w:rPr>
      </w:pPr>
      <w:r w:rsidRPr="001446AF">
        <w:rPr>
          <w:lang w:val="en-GB"/>
        </w:rPr>
        <w:t>13.</w:t>
      </w:r>
      <w:r w:rsidR="00A12ABD">
        <w:rPr>
          <w:lang w:val="en-GB"/>
        </w:rPr>
        <w:t>7</w:t>
      </w:r>
      <w:r w:rsidRPr="001446AF">
        <w:rPr>
          <w:lang w:val="en-GB"/>
        </w:rPr>
        <w:t>.2017</w:t>
      </w:r>
    </w:p>
    <w:p w:rsidR="0091498E" w:rsidRDefault="0091498E">
      <w:pPr>
        <w:rPr>
          <w:lang w:val="en-GB"/>
        </w:rPr>
      </w:pPr>
      <w:r>
        <w:rPr>
          <w:lang w:val="en-GB"/>
        </w:rPr>
        <w:t>Probe measurements are performed at the following discharge conditions:</w:t>
      </w:r>
    </w:p>
    <w:p w:rsidR="0091498E" w:rsidRDefault="0091498E" w:rsidP="0091498E">
      <w:r>
        <w:rPr>
          <w:rFonts w:hAnsi="Symbol"/>
        </w:rPr>
        <w:t></w:t>
      </w:r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p</w:t>
      </w:r>
      <w:r>
        <w:rPr>
          <w:vertAlign w:val="subscript"/>
        </w:rPr>
        <w:t>ch</w:t>
      </w:r>
      <w:r>
        <w:t>:</w:t>
      </w:r>
      <w:hyperlink r:id="rId5" w:anchor="pressure_initial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0.36</w:t>
        </w:r>
      </w:hyperlink>
      <w:r>
        <w:t>-&gt;</w:t>
      </w:r>
      <w:hyperlink r:id="rId6" w:anchor="pressure" w:history="1">
        <w:proofErr w:type="gramStart"/>
        <w:r>
          <w:rPr>
            <w:rStyle w:val="Hypertextovodkaz"/>
            <w:rFonts w:ascii="Courier New" w:hAnsi="Courier New" w:cs="Courier New"/>
            <w:sz w:val="20"/>
            <w:szCs w:val="20"/>
          </w:rPr>
          <w:t>19.93</w:t>
        </w:r>
        <w:proofErr w:type="gramEnd"/>
      </w:hyperlink>
    </w:p>
    <w:p w:rsidR="0091498E" w:rsidRDefault="0091498E" w:rsidP="0091498E">
      <w:r>
        <w:rPr>
          <w:rFonts w:hAnsi="Symbol"/>
        </w:rPr>
        <w:t></w:t>
      </w:r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: </w:t>
      </w:r>
      <w:hyperlink r:id="rId7" w:anchor="working_gas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H</w:t>
        </w:r>
      </w:hyperlink>
      <w:r>
        <w:t xml:space="preserve"> </w:t>
      </w:r>
    </w:p>
    <w:p w:rsidR="0091498E" w:rsidRDefault="0091498E" w:rsidP="0091498E">
      <w:r>
        <w:rPr>
          <w:rFonts w:hAnsi="Symbol"/>
        </w:rPr>
        <w:t></w:t>
      </w:r>
      <w:r>
        <w:t xml:space="preserve"> </w:t>
      </w:r>
      <w:proofErr w:type="spellStart"/>
      <w:r>
        <w:t>Preionization</w:t>
      </w:r>
      <w:proofErr w:type="spellEnd"/>
      <w:r>
        <w:t xml:space="preserve">: </w:t>
      </w:r>
      <w:proofErr w:type="spellStart"/>
      <w:r>
        <w:t>Upper</w:t>
      </w:r>
      <w:proofErr w:type="spellEnd"/>
      <w:r>
        <w:t xml:space="preserve"> el. </w:t>
      </w:r>
      <w:proofErr w:type="spellStart"/>
      <w:r>
        <w:t>gun</w:t>
      </w:r>
      <w:proofErr w:type="spellEnd"/>
      <w:r>
        <w:t xml:space="preserve"> </w:t>
      </w:r>
    </w:p>
    <w:p w:rsidR="0091498E" w:rsidRDefault="0091498E" w:rsidP="0091498E">
      <w:r>
        <w:rPr>
          <w:rFonts w:hAnsi="Symbol"/>
        </w:rPr>
        <w:t></w:t>
      </w:r>
      <w:r>
        <w:t xml:space="preserve">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: </w:t>
      </w:r>
      <w:hyperlink r:id="rId8" w:anchor="chamber_temperature" w:history="1">
        <w:r>
          <w:rPr>
            <w:rStyle w:val="Hypertextovodkaz"/>
          </w:rPr>
          <w:t>34.70</w:t>
        </w:r>
      </w:hyperlink>
      <w:r>
        <w:t xml:space="preserve"> C </w:t>
      </w:r>
    </w:p>
    <w:p w:rsidR="0091498E" w:rsidRDefault="0091498E" w:rsidP="0091498E">
      <w:r>
        <w:rPr>
          <w:rFonts w:hAnsi="Symbol"/>
        </w:rPr>
        <w:t></w:t>
      </w:r>
      <w:r>
        <w:t xml:space="preserve"> </w:t>
      </w:r>
      <w:proofErr w:type="spellStart"/>
      <w:r>
        <w:t>C</w:t>
      </w:r>
      <w:r>
        <w:rPr>
          <w:vertAlign w:val="subscript"/>
        </w:rPr>
        <w:t>Bt</w:t>
      </w:r>
      <w:proofErr w:type="spellEnd"/>
      <w:r>
        <w:t xml:space="preserve"> </w:t>
      </w:r>
      <w:proofErr w:type="spellStart"/>
      <w:r>
        <w:t>capacitors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to: </w:t>
      </w:r>
      <w:hyperlink r:id="rId9" w:anchor="ub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1300 V</w:t>
        </w:r>
      </w:hyperlink>
      <w:r>
        <w:t xml:space="preserve">, </w:t>
      </w:r>
      <w:proofErr w:type="spellStart"/>
      <w:proofErr w:type="gramStart"/>
      <w:r>
        <w:t>triggered</w:t>
      </w:r>
      <w:proofErr w:type="spellEnd"/>
      <w:r>
        <w:t xml:space="preserve"> </w:t>
      </w:r>
      <w:hyperlink r:id="rId10" w:anchor="tb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 xml:space="preserve">5.0 </w:t>
        </w:r>
        <w:proofErr w:type="spellStart"/>
        <w:r>
          <w:rPr>
            <w:rStyle w:val="Hypertextovodkaz"/>
            <w:rFonts w:ascii="Courier New" w:hAnsi="Courier New" w:cs="Courier New"/>
            <w:sz w:val="20"/>
            <w:szCs w:val="20"/>
          </w:rPr>
          <w:t>ms</w:t>
        </w:r>
        <w:proofErr w:type="spellEnd"/>
        <w:proofErr w:type="gramEnd"/>
      </w:hyperlink>
    </w:p>
    <w:p w:rsidR="0091498E" w:rsidRDefault="0091498E" w:rsidP="0091498E">
      <w:pPr>
        <w:rPr>
          <w:rStyle w:val="pre"/>
          <w:rFonts w:ascii="Courier New" w:hAnsi="Courier New" w:cs="Courier New"/>
          <w:sz w:val="20"/>
          <w:szCs w:val="20"/>
        </w:rPr>
      </w:pPr>
      <w:r>
        <w:rPr>
          <w:rFonts w:hAnsi="Symbol"/>
        </w:rPr>
        <w:t></w:t>
      </w:r>
      <w:r>
        <w:t xml:space="preserve"> C</w:t>
      </w:r>
      <w:r>
        <w:rPr>
          <w:vertAlign w:val="subscript"/>
        </w:rPr>
        <w:t>CD</w:t>
      </w:r>
      <w:r>
        <w:t xml:space="preserve"> </w:t>
      </w:r>
      <w:proofErr w:type="spellStart"/>
      <w:r>
        <w:t>capacitors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to: </w:t>
      </w:r>
      <w:hyperlink r:id="rId11" w:anchor="ucd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400 V</w:t>
        </w:r>
      </w:hyperlink>
      <w:r>
        <w:t xml:space="preserve">, </w:t>
      </w:r>
      <w:proofErr w:type="spellStart"/>
      <w:r>
        <w:t>triggered</w:t>
      </w:r>
      <w:proofErr w:type="spellEnd"/>
      <w:r>
        <w:t xml:space="preserve"> </w:t>
      </w:r>
      <w:r w:rsidRPr="0091498E">
        <w:rPr>
          <w:rStyle w:val="pre"/>
          <w:rFonts w:ascii="Courier New" w:hAnsi="Courier New" w:cs="Courier New"/>
          <w:sz w:val="20"/>
          <w:szCs w:val="20"/>
        </w:rPr>
        <w:t xml:space="preserve">5.0 </w:t>
      </w:r>
      <w:proofErr w:type="spellStart"/>
      <w:r w:rsidRPr="0091498E">
        <w:rPr>
          <w:rStyle w:val="pre"/>
          <w:rFonts w:ascii="Courier New" w:hAnsi="Courier New" w:cs="Courier New"/>
          <w:sz w:val="20"/>
          <w:szCs w:val="20"/>
        </w:rPr>
        <w:t>ms</w:t>
      </w:r>
      <w:proofErr w:type="spellEnd"/>
    </w:p>
    <w:p w:rsidR="0091498E" w:rsidRDefault="0091498E" w:rsidP="0091498E"/>
    <w:p w:rsidR="004615ED" w:rsidRPr="001446AF" w:rsidRDefault="004615ED">
      <w:pPr>
        <w:rPr>
          <w:lang w:val="en-GB"/>
        </w:rPr>
      </w:pPr>
      <w:r w:rsidRPr="001446AF">
        <w:rPr>
          <w:lang w:val="en-GB"/>
        </w:rPr>
        <w:t>Combined probe head</w:t>
      </w:r>
      <w:r w:rsidR="001446AF" w:rsidRPr="001446AF">
        <w:rPr>
          <w:lang w:val="en-GB"/>
        </w:rPr>
        <w:t>,</w:t>
      </w:r>
      <w:r w:rsidRPr="001446AF">
        <w:rPr>
          <w:lang w:val="en-GB"/>
        </w:rPr>
        <w:t xml:space="preserve"> equipped by the Lan</w:t>
      </w:r>
      <w:r w:rsidR="001446AF">
        <w:rPr>
          <w:lang w:val="en-GB"/>
        </w:rPr>
        <w:t xml:space="preserve">gmuir </w:t>
      </w:r>
      <w:r w:rsidR="0094219E">
        <w:rPr>
          <w:lang w:val="en-GB"/>
        </w:rPr>
        <w:t>P</w:t>
      </w:r>
      <w:r w:rsidR="001446AF">
        <w:rPr>
          <w:lang w:val="en-GB"/>
        </w:rPr>
        <w:t xml:space="preserve">robe </w:t>
      </w:r>
      <w:r w:rsidR="0094219E">
        <w:rPr>
          <w:lang w:val="en-GB"/>
        </w:rPr>
        <w:t xml:space="preserve">(LP) </w:t>
      </w:r>
      <w:r w:rsidR="001446AF">
        <w:rPr>
          <w:lang w:val="en-GB"/>
        </w:rPr>
        <w:t>(</w:t>
      </w:r>
      <w:r w:rsidR="001446AF" w:rsidRPr="001446AF">
        <w:rPr>
          <w:color w:val="002060"/>
          <w:lang w:val="en-GB"/>
        </w:rPr>
        <w:t xml:space="preserve">diameter </w:t>
      </w:r>
      <w:proofErr w:type="gramStart"/>
      <w:r w:rsidR="001446AF" w:rsidRPr="001446AF">
        <w:rPr>
          <w:color w:val="002060"/>
          <w:lang w:val="en-GB"/>
        </w:rPr>
        <w:t>= ?</w:t>
      </w:r>
      <w:proofErr w:type="gramEnd"/>
      <w:r w:rsidR="001446AF" w:rsidRPr="001446AF">
        <w:rPr>
          <w:color w:val="002060"/>
          <w:lang w:val="en-GB"/>
        </w:rPr>
        <w:t>, leng</w:t>
      </w:r>
      <w:r w:rsidRPr="001446AF">
        <w:rPr>
          <w:color w:val="002060"/>
          <w:lang w:val="en-GB"/>
        </w:rPr>
        <w:t>t</w:t>
      </w:r>
      <w:r w:rsidR="001446AF" w:rsidRPr="001446AF">
        <w:rPr>
          <w:color w:val="002060"/>
          <w:lang w:val="en-GB"/>
        </w:rPr>
        <w:t>h</w:t>
      </w:r>
      <w:r w:rsidRPr="001446AF">
        <w:rPr>
          <w:color w:val="002060"/>
          <w:lang w:val="en-GB"/>
        </w:rPr>
        <w:t xml:space="preserve"> = ?</w:t>
      </w:r>
      <w:r w:rsidRPr="001446AF">
        <w:rPr>
          <w:lang w:val="en-GB"/>
        </w:rPr>
        <w:t xml:space="preserve">) and the Ball Pen Probe </w:t>
      </w:r>
      <w:r w:rsidR="0094219E">
        <w:rPr>
          <w:lang w:val="en-GB"/>
        </w:rPr>
        <w:t xml:space="preserve">(BPP) </w:t>
      </w:r>
      <w:r w:rsidR="001446AF" w:rsidRPr="001446AF">
        <w:rPr>
          <w:lang w:val="en-GB"/>
        </w:rPr>
        <w:t>(</w:t>
      </w:r>
      <w:r w:rsidR="001446AF" w:rsidRPr="001446AF">
        <w:rPr>
          <w:color w:val="002060"/>
          <w:lang w:val="en-GB"/>
        </w:rPr>
        <w:t>diameter = ?, depth = ?</w:t>
      </w:r>
      <w:r w:rsidR="001446AF" w:rsidRPr="001446AF">
        <w:rPr>
          <w:lang w:val="en-GB"/>
        </w:rPr>
        <w:t>), is located from the bottom of the vessel at the radius 70 mm from the centr</w:t>
      </w:r>
      <w:r w:rsidR="001446AF">
        <w:rPr>
          <w:lang w:val="en-GB"/>
        </w:rPr>
        <w:t>e</w:t>
      </w:r>
      <w:r w:rsidR="001446AF" w:rsidRPr="001446AF">
        <w:rPr>
          <w:lang w:val="en-GB"/>
        </w:rPr>
        <w:t>.</w:t>
      </w:r>
    </w:p>
    <w:p w:rsidR="00B15438" w:rsidRPr="003C4FD2" w:rsidRDefault="001446AF" w:rsidP="00B15438">
      <w:pPr>
        <w:rPr>
          <w:lang w:val="en-GB"/>
        </w:rPr>
      </w:pPr>
      <w:r w:rsidRPr="001446AF">
        <w:rPr>
          <w:lang w:val="en-GB"/>
        </w:rPr>
        <w:t>IV</w:t>
      </w:r>
      <w:r w:rsidR="004615ED" w:rsidRPr="001446AF">
        <w:rPr>
          <w:lang w:val="en-GB"/>
        </w:rPr>
        <w:t xml:space="preserve"> characteristics </w:t>
      </w:r>
      <w:r w:rsidRPr="001446AF">
        <w:rPr>
          <w:lang w:val="en-GB"/>
        </w:rPr>
        <w:t xml:space="preserve">are measured on the shot to shot basis by using </w:t>
      </w:r>
      <w:r w:rsidR="003461DD" w:rsidRPr="001446AF">
        <w:rPr>
          <w:lang w:val="en-GB"/>
        </w:rPr>
        <w:t>power supply</w:t>
      </w:r>
      <w:r w:rsidR="003461DD" w:rsidRPr="001446AF">
        <w:rPr>
          <w:lang w:val="en-GB"/>
        </w:rPr>
        <w:t xml:space="preserve"> </w:t>
      </w:r>
      <w:r w:rsidR="003461DD">
        <w:rPr>
          <w:lang w:val="en-GB"/>
        </w:rPr>
        <w:t xml:space="preserve">based on </w:t>
      </w:r>
      <w:r w:rsidRPr="001446AF">
        <w:rPr>
          <w:lang w:val="en-GB"/>
        </w:rPr>
        <w:t xml:space="preserve">6x12V battery. </w:t>
      </w:r>
      <w:r w:rsidR="00B15438">
        <w:rPr>
          <w:lang w:val="en-GB"/>
        </w:rPr>
        <w:t xml:space="preserve">The shot series started </w:t>
      </w:r>
      <w:r w:rsidR="00481F9E">
        <w:rPr>
          <w:lang w:val="en-GB"/>
        </w:rPr>
        <w:t>f</w:t>
      </w:r>
      <w:bookmarkStart w:id="0" w:name="_GoBack"/>
      <w:bookmarkEnd w:id="0"/>
      <w:r w:rsidR="00B15438" w:rsidRPr="003C4FD2">
        <w:rPr>
          <w:lang w:val="en-GB"/>
        </w:rPr>
        <w:t xml:space="preserve">rom </w:t>
      </w:r>
      <w:hyperlink r:id="rId12" w:history="1">
        <w:r w:rsidR="00B15438" w:rsidRPr="003C4FD2">
          <w:rPr>
            <w:rStyle w:val="Hypertextovodkaz"/>
            <w:lang w:val="en-GB"/>
          </w:rPr>
          <w:t>#24411</w:t>
        </w:r>
      </w:hyperlink>
      <w:r w:rsidR="00B15438" w:rsidRPr="003C4FD2">
        <w:rPr>
          <w:lang w:val="en-GB"/>
        </w:rPr>
        <w:t xml:space="preserve"> @ </w:t>
      </w:r>
      <w:r w:rsidR="00B15438">
        <w:rPr>
          <w:lang w:val="en-GB"/>
        </w:rPr>
        <w:t xml:space="preserve">Up = </w:t>
      </w:r>
      <w:r w:rsidR="00B15438" w:rsidRPr="003C4FD2">
        <w:rPr>
          <w:lang w:val="en-GB"/>
        </w:rPr>
        <w:t xml:space="preserve">0 V via </w:t>
      </w:r>
      <w:hyperlink r:id="rId13" w:history="1">
        <w:r w:rsidR="00B15438" w:rsidRPr="003C4FD2">
          <w:rPr>
            <w:rStyle w:val="Hypertextovodkaz"/>
            <w:lang w:val="en-GB"/>
          </w:rPr>
          <w:t>#24417</w:t>
        </w:r>
      </w:hyperlink>
      <w:r w:rsidR="00B15438" w:rsidRPr="003C4FD2">
        <w:rPr>
          <w:lang w:val="en-GB"/>
        </w:rPr>
        <w:t xml:space="preserve"> @ +77 V, and </w:t>
      </w:r>
      <w:hyperlink r:id="rId14" w:history="1">
        <w:r w:rsidR="00B15438" w:rsidRPr="003C4FD2">
          <w:rPr>
            <w:rStyle w:val="Hypertextovodkaz"/>
            <w:lang w:val="en-GB"/>
          </w:rPr>
          <w:t>#24419</w:t>
        </w:r>
      </w:hyperlink>
      <w:r w:rsidR="00B15438" w:rsidRPr="003C4FD2">
        <w:rPr>
          <w:lang w:val="en-GB"/>
        </w:rPr>
        <w:t xml:space="preserve"> @ -77 V to </w:t>
      </w:r>
      <w:hyperlink r:id="rId15" w:history="1">
        <w:r w:rsidR="00B15438" w:rsidRPr="003C4FD2">
          <w:rPr>
            <w:rStyle w:val="Hypertextovodkaz"/>
            <w:lang w:val="en-GB"/>
          </w:rPr>
          <w:t>#24426</w:t>
        </w:r>
      </w:hyperlink>
      <w:r w:rsidR="00B15438" w:rsidRPr="003C4FD2">
        <w:rPr>
          <w:lang w:val="en-GB"/>
        </w:rPr>
        <w:t xml:space="preserve"> @ </w:t>
      </w:r>
      <w:r w:rsidR="00B15438">
        <w:rPr>
          <w:lang w:val="en-GB"/>
        </w:rPr>
        <w:t xml:space="preserve">Up = </w:t>
      </w:r>
      <w:r w:rsidR="00B15438" w:rsidRPr="003C4FD2">
        <w:rPr>
          <w:lang w:val="en-GB"/>
        </w:rPr>
        <w:t>0 V.</w:t>
      </w:r>
    </w:p>
    <w:p w:rsidR="004615ED" w:rsidRPr="001446AF" w:rsidRDefault="003461DD">
      <w:pPr>
        <w:rPr>
          <w:lang w:val="en-GB"/>
        </w:rPr>
      </w:pPr>
      <w:r>
        <w:rPr>
          <w:lang w:val="en-GB"/>
        </w:rPr>
        <w:t xml:space="preserve">Load resistance: </w:t>
      </w:r>
      <w:r w:rsidR="004615ED" w:rsidRPr="001446AF">
        <w:rPr>
          <w:lang w:val="en-GB"/>
        </w:rPr>
        <w:t xml:space="preserve">BPP @ 200 </w:t>
      </w:r>
      <w:r w:rsidR="004615ED" w:rsidRPr="001446AF">
        <w:rPr>
          <w:rStyle w:val="mi"/>
          <w:rFonts w:ascii="MathJax_Main" w:hAnsi="MathJax_Main"/>
          <w:sz w:val="29"/>
          <w:szCs w:val="29"/>
          <w:lang w:val="en-GB"/>
        </w:rPr>
        <w:t>Ω</w:t>
      </w:r>
      <w:r w:rsidR="0094219E">
        <w:rPr>
          <w:lang w:val="en-GB"/>
        </w:rPr>
        <w:t xml:space="preserve"> and </w:t>
      </w:r>
      <w:r w:rsidR="004615ED" w:rsidRPr="001446AF">
        <w:rPr>
          <w:lang w:val="en-GB"/>
        </w:rPr>
        <w:t xml:space="preserve">LP @ 23 </w:t>
      </w:r>
      <w:proofErr w:type="gramStart"/>
      <w:r w:rsidR="004615ED" w:rsidRPr="001446AF">
        <w:rPr>
          <w:rStyle w:val="mi"/>
          <w:rFonts w:ascii="MathJax_Main" w:hAnsi="MathJax_Main"/>
          <w:sz w:val="29"/>
          <w:szCs w:val="29"/>
          <w:lang w:val="en-GB"/>
        </w:rPr>
        <w:t>Ω</w:t>
      </w:r>
      <w:r w:rsidR="004615ED" w:rsidRPr="001446AF">
        <w:rPr>
          <w:lang w:val="en-GB"/>
        </w:rPr>
        <w:t xml:space="preserve"> 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Signals are recorded</w:t>
      </w:r>
      <w:r w:rsidR="003B758C">
        <w:rPr>
          <w:lang w:val="en-GB"/>
        </w:rPr>
        <w:t xml:space="preserve"> simultaneously </w:t>
      </w:r>
      <w:r w:rsidR="004615ED" w:rsidRPr="001446AF">
        <w:rPr>
          <w:lang w:val="en-GB"/>
        </w:rPr>
        <w:t xml:space="preserve">with </w:t>
      </w:r>
      <w:r>
        <w:rPr>
          <w:lang w:val="en-GB"/>
        </w:rPr>
        <w:t xml:space="preserve">the </w:t>
      </w:r>
      <w:r w:rsidR="004615ED" w:rsidRPr="001446AF">
        <w:rPr>
          <w:lang w:val="en-GB"/>
        </w:rPr>
        <w:t>Tektronix oscil</w:t>
      </w:r>
      <w:r w:rsidR="001446AF">
        <w:rPr>
          <w:lang w:val="en-GB"/>
        </w:rPr>
        <w:t>l</w:t>
      </w:r>
      <w:r w:rsidR="004615ED" w:rsidRPr="001446AF">
        <w:rPr>
          <w:lang w:val="en-GB"/>
        </w:rPr>
        <w:t xml:space="preserve">oscope. </w:t>
      </w:r>
    </w:p>
    <w:p w:rsidR="0094219E" w:rsidRPr="001446AF" w:rsidRDefault="0094219E">
      <w:pPr>
        <w:rPr>
          <w:lang w:val="en-GB"/>
        </w:rPr>
      </w:pPr>
      <w:r>
        <w:rPr>
          <w:lang w:val="en-GB"/>
        </w:rPr>
        <w:t xml:space="preserve">Figure 1 compares the ion saturation currents of LP and BPP at U = -77 V. </w:t>
      </w:r>
    </w:p>
    <w:p w:rsidR="003B758C" w:rsidRDefault="00CF2258" w:rsidP="003B758C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3600000" cy="2513095"/>
            <wp:effectExtent l="0" t="0" r="63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+sat #2441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1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8C" w:rsidRDefault="003B758C">
      <w:pPr>
        <w:rPr>
          <w:lang w:val="en-GB"/>
        </w:rPr>
      </w:pPr>
      <w:r>
        <w:rPr>
          <w:lang w:val="en-GB"/>
        </w:rPr>
        <w:t>We see that signals are quite comparable being 2-5 mA. It means that dimensions of both probe were selected properly (by chance).</w:t>
      </w:r>
    </w:p>
    <w:p w:rsidR="003B758C" w:rsidRDefault="003B758C">
      <w:pPr>
        <w:rPr>
          <w:lang w:val="en-GB"/>
        </w:rPr>
      </w:pPr>
      <w:r>
        <w:rPr>
          <w:lang w:val="en-GB"/>
        </w:rPr>
        <w:t>Figure 2 compares electron and ion saturation currents of LP and BPP.</w:t>
      </w:r>
    </w:p>
    <w:p w:rsidR="003B758C" w:rsidRDefault="003B758C" w:rsidP="003B758C">
      <w:pPr>
        <w:jc w:val="center"/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338306CA" wp14:editId="44A836F8">
            <wp:extent cx="3240000" cy="2261786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-sat #24417&amp;24418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26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8C" w:rsidRDefault="003B758C">
      <w:pPr>
        <w:rPr>
          <w:lang w:val="en-GB"/>
        </w:rPr>
      </w:pPr>
      <w:r>
        <w:rPr>
          <w:lang w:val="en-GB"/>
        </w:rPr>
        <w:t>Reduct</w:t>
      </w:r>
      <w:r w:rsidR="00B15438">
        <w:rPr>
          <w:lang w:val="en-GB"/>
        </w:rPr>
        <w:t>i</w:t>
      </w:r>
      <w:r>
        <w:rPr>
          <w:lang w:val="en-GB"/>
        </w:rPr>
        <w:t xml:space="preserve">on of the electron branch </w:t>
      </w:r>
      <w:r w:rsidR="003461DD">
        <w:rPr>
          <w:lang w:val="en-GB"/>
        </w:rPr>
        <w:t>of IV characteristics of BPP is evident</w:t>
      </w:r>
      <w:r>
        <w:rPr>
          <w:lang w:val="en-GB"/>
        </w:rPr>
        <w:t>.</w:t>
      </w:r>
    </w:p>
    <w:p w:rsidR="00CF2258" w:rsidRPr="003B758C" w:rsidRDefault="003461DD">
      <w:pPr>
        <w:rPr>
          <w:lang w:val="en-GB"/>
        </w:rPr>
      </w:pPr>
      <w:r>
        <w:rPr>
          <w:lang w:val="en-GB"/>
        </w:rPr>
        <w:t>The temporal evolution of the r</w:t>
      </w:r>
      <w:r w:rsidR="003B758C">
        <w:rPr>
          <w:lang w:val="en-GB"/>
        </w:rPr>
        <w:t xml:space="preserve">atio of electron and ion saturation current </w:t>
      </w:r>
      <w:r w:rsidR="005149D1">
        <w:rPr>
          <w:lang w:val="en-GB"/>
        </w:rPr>
        <w:t xml:space="preserve">of LP </w:t>
      </w:r>
      <w:r>
        <w:rPr>
          <w:lang w:val="en-GB"/>
        </w:rPr>
        <w:t xml:space="preserve">measured in two subsequent discharges with Up </w:t>
      </w:r>
      <w:r w:rsidR="00CA4E2B">
        <w:rPr>
          <w:lang w:val="en-US"/>
        </w:rPr>
        <w:t xml:space="preserve">= </w:t>
      </w:r>
      <w:r>
        <w:rPr>
          <w:lang w:val="en-GB"/>
        </w:rPr>
        <w:t>+77 V and</w:t>
      </w:r>
      <w:r w:rsidR="00CA4E2B">
        <w:rPr>
          <w:lang w:val="en-GB"/>
        </w:rPr>
        <w:t xml:space="preserve"> Up =</w:t>
      </w:r>
      <w:r>
        <w:rPr>
          <w:lang w:val="en-GB"/>
        </w:rPr>
        <w:t xml:space="preserve"> -77 V </w:t>
      </w:r>
      <w:r w:rsidR="003B758C">
        <w:rPr>
          <w:lang w:val="en-GB"/>
        </w:rPr>
        <w:t>is seen in Figure 3.</w:t>
      </w:r>
    </w:p>
    <w:p w:rsidR="00CF2258" w:rsidRDefault="00CF2258" w:rsidP="003B758C">
      <w:pPr>
        <w:jc w:val="center"/>
      </w:pPr>
      <w:r>
        <w:rPr>
          <w:noProof/>
          <w:lang w:val="en-US"/>
        </w:rPr>
        <w:drawing>
          <wp:inline distT="0" distB="0" distL="0" distR="0">
            <wp:extent cx="3240000" cy="2261786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tio of Isat - LP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26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9D1" w:rsidRPr="005149D1" w:rsidRDefault="005149D1" w:rsidP="005149D1">
      <w:pPr>
        <w:rPr>
          <w:lang w:val="en-GB"/>
        </w:rPr>
      </w:pPr>
      <w:r w:rsidRPr="005149D1">
        <w:rPr>
          <w:lang w:val="en-GB"/>
        </w:rPr>
        <w:t xml:space="preserve">The ratio is </w:t>
      </w:r>
      <w:proofErr w:type="gramStart"/>
      <w:r w:rsidRPr="005149D1">
        <w:rPr>
          <w:lang w:val="en-GB"/>
        </w:rPr>
        <w:t xml:space="preserve">between 20-40 during stationary phase of the discharges (12-22 </w:t>
      </w:r>
      <w:proofErr w:type="spellStart"/>
      <w:r w:rsidRPr="005149D1">
        <w:rPr>
          <w:lang w:val="en-GB"/>
        </w:rPr>
        <w:t>ms</w:t>
      </w:r>
      <w:proofErr w:type="spellEnd"/>
      <w:r w:rsidRPr="005149D1">
        <w:rPr>
          <w:lang w:val="en-GB"/>
        </w:rPr>
        <w:t xml:space="preserve">), as </w:t>
      </w:r>
      <w:r w:rsidR="00B15438">
        <w:rPr>
          <w:lang w:val="en-GB"/>
        </w:rPr>
        <w:t xml:space="preserve">could be </w:t>
      </w:r>
      <w:r w:rsidRPr="005149D1">
        <w:rPr>
          <w:lang w:val="en-GB"/>
        </w:rPr>
        <w:t>expected</w:t>
      </w:r>
      <w:proofErr w:type="gramEnd"/>
      <w:r w:rsidRPr="005149D1">
        <w:rPr>
          <w:lang w:val="en-GB"/>
        </w:rPr>
        <w:t xml:space="preserve">. However, the ratio increases when the toroidal magnetic field increases. </w:t>
      </w:r>
      <w:r w:rsidR="00CA4E2B">
        <w:rPr>
          <w:lang w:val="en-GB"/>
        </w:rPr>
        <w:t xml:space="preserve">The opposite trend </w:t>
      </w:r>
      <w:r w:rsidR="00804E5D">
        <w:rPr>
          <w:lang w:val="en-GB"/>
        </w:rPr>
        <w:t xml:space="preserve">would be expected, i.e. the ratio of </w:t>
      </w:r>
      <w:proofErr w:type="spellStart"/>
      <w:r w:rsidR="00804E5D">
        <w:rPr>
          <w:lang w:val="en-GB"/>
        </w:rPr>
        <w:t>I</w:t>
      </w:r>
      <w:r w:rsidR="00804E5D" w:rsidRPr="00804E5D">
        <w:rPr>
          <w:vertAlign w:val="subscript"/>
          <w:lang w:val="en-GB"/>
        </w:rPr>
        <w:t>e</w:t>
      </w:r>
      <w:proofErr w:type="gramStart"/>
      <w:r w:rsidR="00804E5D" w:rsidRPr="00804E5D">
        <w:rPr>
          <w:vertAlign w:val="subscript"/>
          <w:lang w:val="en-GB"/>
        </w:rPr>
        <w:t>,sat</w:t>
      </w:r>
      <w:proofErr w:type="spellEnd"/>
      <w:proofErr w:type="gramEnd"/>
      <w:r w:rsidR="00804E5D">
        <w:rPr>
          <w:lang w:val="en-GB"/>
        </w:rPr>
        <w:t>/</w:t>
      </w:r>
      <w:proofErr w:type="spellStart"/>
      <w:r w:rsidR="00804E5D">
        <w:rPr>
          <w:lang w:val="en-GB"/>
        </w:rPr>
        <w:t>I</w:t>
      </w:r>
      <w:r w:rsidR="00804E5D" w:rsidRPr="00804E5D">
        <w:rPr>
          <w:vertAlign w:val="subscript"/>
          <w:lang w:val="en-GB"/>
        </w:rPr>
        <w:t>i,sat</w:t>
      </w:r>
      <w:proofErr w:type="spellEnd"/>
      <w:r w:rsidR="00804E5D">
        <w:rPr>
          <w:lang w:val="en-GB"/>
        </w:rPr>
        <w:t xml:space="preserve"> should decrease when magnetic field increases. However, it is true only if plasma parameters remain constant during the discharge</w:t>
      </w:r>
      <w:r w:rsidR="003461DD">
        <w:rPr>
          <w:lang w:val="en-GB"/>
        </w:rPr>
        <w:t xml:space="preserve">. </w:t>
      </w:r>
      <w:r w:rsidRPr="005149D1">
        <w:rPr>
          <w:lang w:val="en-GB"/>
        </w:rPr>
        <w:t>The signals of the loop voltage for both discharges are over</w:t>
      </w:r>
      <w:r>
        <w:rPr>
          <w:lang w:val="en-GB"/>
        </w:rPr>
        <w:t>-</w:t>
      </w:r>
      <w:r w:rsidRPr="005149D1">
        <w:rPr>
          <w:lang w:val="en-GB"/>
        </w:rPr>
        <w:t>plotted, and they are basically the same.</w:t>
      </w:r>
      <w:r w:rsidR="00804E5D">
        <w:rPr>
          <w:lang w:val="en-GB"/>
        </w:rPr>
        <w:t xml:space="preserve"> But, the discharge is not </w:t>
      </w:r>
      <w:proofErr w:type="spellStart"/>
      <w:r w:rsidR="00804E5D">
        <w:rPr>
          <w:lang w:val="en-GB"/>
        </w:rPr>
        <w:t>quasistationary</w:t>
      </w:r>
      <w:proofErr w:type="spellEnd"/>
      <w:r w:rsidR="00804E5D">
        <w:rPr>
          <w:lang w:val="en-GB"/>
        </w:rPr>
        <w:t>, because the loop voltage decreases in time. This feature is better seen in Figure 4</w:t>
      </w:r>
      <w:r>
        <w:rPr>
          <w:lang w:val="en-GB"/>
        </w:rPr>
        <w:t>, where temporal evolution of ratio of electron and ion saturation current is plotted for BPP.</w:t>
      </w:r>
    </w:p>
    <w:p w:rsidR="00CF2258" w:rsidRDefault="00CF2258" w:rsidP="005149D1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3240000" cy="226178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tio of Isat - BPP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26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8C" w:rsidRDefault="003C4FD2">
      <w:pPr>
        <w:rPr>
          <w:lang w:val="en-GB"/>
        </w:rPr>
      </w:pPr>
      <w:r w:rsidRPr="003C4FD2">
        <w:rPr>
          <w:lang w:val="en-GB"/>
        </w:rPr>
        <w:t>We see the ratio of R</w:t>
      </w:r>
      <w:r w:rsidRPr="003C4FD2">
        <w:rPr>
          <w:vertAlign w:val="subscript"/>
          <w:lang w:val="en-GB"/>
        </w:rPr>
        <w:t>BPP</w:t>
      </w:r>
      <w:r w:rsidRPr="003C4FD2">
        <w:rPr>
          <w:lang w:val="en-GB"/>
        </w:rPr>
        <w:t xml:space="preserve"> between 1.5 and 2.5 in the time interval 12 – 22 </w:t>
      </w:r>
      <w:proofErr w:type="spellStart"/>
      <w:proofErr w:type="gramStart"/>
      <w:r w:rsidRPr="003C4FD2">
        <w:rPr>
          <w:lang w:val="en-GB"/>
        </w:rPr>
        <w:t>ms</w:t>
      </w:r>
      <w:proofErr w:type="spellEnd"/>
      <w:proofErr w:type="gramEnd"/>
      <w:r w:rsidRPr="003C4FD2">
        <w:rPr>
          <w:lang w:val="en-GB"/>
        </w:rPr>
        <w:t xml:space="preserve">. </w:t>
      </w:r>
      <w:proofErr w:type="spellStart"/>
      <w:r w:rsidRPr="003C4FD2">
        <w:rPr>
          <w:lang w:val="en-GB"/>
        </w:rPr>
        <w:t>Jirka</w:t>
      </w:r>
      <w:proofErr w:type="spellEnd"/>
      <w:r w:rsidRPr="003C4FD2">
        <w:rPr>
          <w:lang w:val="en-GB"/>
        </w:rPr>
        <w:t xml:space="preserve"> </w:t>
      </w:r>
      <w:proofErr w:type="spellStart"/>
      <w:r w:rsidRPr="003C4FD2">
        <w:rPr>
          <w:lang w:val="en-GB"/>
        </w:rPr>
        <w:t>Adamek</w:t>
      </w:r>
      <w:proofErr w:type="spellEnd"/>
      <w:r w:rsidRPr="003C4FD2">
        <w:rPr>
          <w:lang w:val="en-GB"/>
        </w:rPr>
        <w:t xml:space="preserve"> is happy!</w:t>
      </w:r>
      <w:r>
        <w:rPr>
          <w:lang w:val="en-GB"/>
        </w:rPr>
        <w:t xml:space="preserve"> However, the ration </w:t>
      </w:r>
      <w:r w:rsidR="00804E5D">
        <w:rPr>
          <w:lang w:val="en-GB"/>
        </w:rPr>
        <w:t xml:space="preserve">again </w:t>
      </w:r>
      <w:r>
        <w:rPr>
          <w:lang w:val="en-GB"/>
        </w:rPr>
        <w:t xml:space="preserve">increase with </w:t>
      </w:r>
      <w:proofErr w:type="spellStart"/>
      <w:r>
        <w:rPr>
          <w:lang w:val="en-GB"/>
        </w:rPr>
        <w:t>B</w:t>
      </w:r>
      <w:r w:rsidRPr="003C4FD2">
        <w:rPr>
          <w:vertAlign w:val="subscript"/>
          <w:lang w:val="en-GB"/>
        </w:rPr>
        <w:t>tor</w:t>
      </w:r>
      <w:proofErr w:type="spellEnd"/>
      <w:r>
        <w:rPr>
          <w:lang w:val="en-GB"/>
        </w:rPr>
        <w:t xml:space="preserve">. </w:t>
      </w:r>
      <w:r w:rsidR="00E31915">
        <w:rPr>
          <w:lang w:val="en-GB"/>
        </w:rPr>
        <w:t>Signals of the loop voltage are similar, but differ in details. More noisy signal in #24418 is observed and also some differences in instabilities.</w:t>
      </w:r>
    </w:p>
    <w:p w:rsidR="00B15438" w:rsidRPr="003C4FD2" w:rsidRDefault="00B15438" w:rsidP="00B15438">
      <w:pPr>
        <w:rPr>
          <w:lang w:val="en-GB"/>
        </w:rPr>
      </w:pPr>
      <w:r>
        <w:rPr>
          <w:lang w:val="en-GB"/>
        </w:rPr>
        <w:t>TBD: do the same for shots 24419 and 24417.</w:t>
      </w:r>
    </w:p>
    <w:p w:rsidR="0091498E" w:rsidRDefault="0091498E">
      <w:pPr>
        <w:rPr>
          <w:lang w:val="en-GB"/>
        </w:rPr>
      </w:pPr>
      <w:r>
        <w:rPr>
          <w:lang w:val="en-GB"/>
        </w:rPr>
        <w:t xml:space="preserve">The IV characteristics of BPP and LP recorded at t = 10-11 </w:t>
      </w:r>
      <w:proofErr w:type="spellStart"/>
      <w:r>
        <w:rPr>
          <w:lang w:val="en-GB"/>
        </w:rPr>
        <w:t>ms</w:t>
      </w:r>
      <w:proofErr w:type="spellEnd"/>
      <w:r>
        <w:rPr>
          <w:lang w:val="en-GB"/>
        </w:rPr>
        <w:t xml:space="preserve"> are compared in Figure 4.</w:t>
      </w:r>
    </w:p>
    <w:p w:rsidR="0091498E" w:rsidRDefault="0091498E" w:rsidP="0091498E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3240000" cy="2261785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arison IV characteristics of BPP a LP at 10m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26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438" w:rsidRDefault="00B15438">
      <w:pPr>
        <w:rPr>
          <w:lang w:val="en-GB"/>
        </w:rPr>
      </w:pPr>
      <w:r>
        <w:rPr>
          <w:lang w:val="en-GB"/>
        </w:rPr>
        <w:t xml:space="preserve">Figure 5 shows IV characteristics </w:t>
      </w:r>
      <w:r w:rsidR="00481F9E">
        <w:rPr>
          <w:lang w:val="en-GB"/>
        </w:rPr>
        <w:t>of BP</w:t>
      </w:r>
      <w:r>
        <w:rPr>
          <w:lang w:val="en-GB"/>
        </w:rPr>
        <w:t xml:space="preserve"> probe at different values of the toroidal magnetic field</w:t>
      </w:r>
      <w:r w:rsidR="00F040D3">
        <w:rPr>
          <w:lang w:val="en-GB"/>
        </w:rPr>
        <w:t xml:space="preserve"> normalized at Up = -77 V</w:t>
      </w:r>
      <w:r>
        <w:rPr>
          <w:lang w:val="en-GB"/>
        </w:rPr>
        <w:t>.</w:t>
      </w:r>
    </w:p>
    <w:p w:rsidR="003B758C" w:rsidRPr="003C4FD2" w:rsidRDefault="00B15438" w:rsidP="00B15438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3240000" cy="2261785"/>
            <wp:effectExtent l="0" t="0" r="0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PP characteristics normalized at -77 V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26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58C" w:rsidRPr="003C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C1"/>
    <w:rsid w:val="001446AF"/>
    <w:rsid w:val="002543C1"/>
    <w:rsid w:val="00342D30"/>
    <w:rsid w:val="003461DD"/>
    <w:rsid w:val="003B758C"/>
    <w:rsid w:val="003C4FD2"/>
    <w:rsid w:val="004615ED"/>
    <w:rsid w:val="00481F9E"/>
    <w:rsid w:val="005149D1"/>
    <w:rsid w:val="00804E5D"/>
    <w:rsid w:val="0091498E"/>
    <w:rsid w:val="0094219E"/>
    <w:rsid w:val="00A12ABD"/>
    <w:rsid w:val="00B15438"/>
    <w:rsid w:val="00CA4E2B"/>
    <w:rsid w:val="00CF2258"/>
    <w:rsid w:val="00E31915"/>
    <w:rsid w:val="00EA0D45"/>
    <w:rsid w:val="00F0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8659-D6BB-4B4E-8DDE-7D2C0173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i">
    <w:name w:val="mi"/>
    <w:basedOn w:val="Standardnpsmoodstavce"/>
    <w:rsid w:val="004615ED"/>
  </w:style>
  <w:style w:type="character" w:styleId="Hypertextovodkaz">
    <w:name w:val="Hyperlink"/>
    <w:basedOn w:val="Standardnpsmoodstavce"/>
    <w:uiPriority w:val="99"/>
    <w:semiHidden/>
    <w:unhideWhenUsed/>
    <w:rsid w:val="004615ED"/>
    <w:rPr>
      <w:color w:val="0000FF"/>
      <w:u w:val="single"/>
    </w:rPr>
  </w:style>
  <w:style w:type="character" w:customStyle="1" w:styleId="pre">
    <w:name w:val="pre"/>
    <w:basedOn w:val="Standardnpsmoodstavce"/>
    <w:rsid w:val="0091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em.fjfi.cvut.cz/shots/24418/Data.php" TargetMode="External"/><Relationship Id="rId13" Type="http://schemas.openxmlformats.org/officeDocument/2006/relationships/hyperlink" Target="http://golem.fjfi.cvut.cz/shots/24417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golem.fjfi.cvut.cz/shots/24418/Data.php" TargetMode="External"/><Relationship Id="rId12" Type="http://schemas.openxmlformats.org/officeDocument/2006/relationships/hyperlink" Target="http://golem.fjfi.cvut.cz/shots/24411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://golem.fjfi.cvut.cz/shots/24418/Data.php" TargetMode="External"/><Relationship Id="rId11" Type="http://schemas.openxmlformats.org/officeDocument/2006/relationships/hyperlink" Target="http://golem.fjfi.cvut.cz/shots/24418/Data.php" TargetMode="External"/><Relationship Id="rId5" Type="http://schemas.openxmlformats.org/officeDocument/2006/relationships/hyperlink" Target="http://golem.fjfi.cvut.cz/shots/24418/Data.php" TargetMode="External"/><Relationship Id="rId15" Type="http://schemas.openxmlformats.org/officeDocument/2006/relationships/hyperlink" Target="http://golem.fjfi.cvut.cz/shots/2442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olem.fjfi.cvut.cz/shots/24418/Data.php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golem.fjfi.cvut.cz/shots/24418/Data.php" TargetMode="External"/><Relationship Id="rId14" Type="http://schemas.openxmlformats.org/officeDocument/2006/relationships/hyperlink" Target="http://golem.fjfi.cvut.cz/shots/244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45B4-9166-4393-AFE5-39B2659E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12</cp:revision>
  <cp:lastPrinted>2017-10-05T14:46:00Z</cp:lastPrinted>
  <dcterms:created xsi:type="dcterms:W3CDTF">2017-07-17T12:18:00Z</dcterms:created>
  <dcterms:modified xsi:type="dcterms:W3CDTF">2017-10-05T14:48:00Z</dcterms:modified>
</cp:coreProperties>
</file>