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A8" w:rsidRDefault="005424A8" w:rsidP="005424A8">
      <w:pPr>
        <w:pStyle w:val="Titre"/>
        <w:jc w:val="center"/>
        <w:rPr>
          <w:lang w:val="en-GB"/>
        </w:rPr>
      </w:pPr>
      <w:r>
        <w:rPr>
          <w:lang w:val="en-GB"/>
        </w:rPr>
        <w:t>GOLEM Data Analysis Online Competition</w:t>
      </w:r>
    </w:p>
    <w:p w:rsidR="00472278" w:rsidRPr="00472278" w:rsidRDefault="00472278" w:rsidP="00472278">
      <w:pPr>
        <w:pStyle w:val="Sous-titre"/>
        <w:jc w:val="center"/>
        <w:rPr>
          <w:lang w:val="en-GB"/>
        </w:rPr>
      </w:pPr>
      <w:r>
        <w:rPr>
          <w:lang w:val="en-GB"/>
        </w:rPr>
        <w:t xml:space="preserve">For the </w:t>
      </w:r>
      <w:proofErr w:type="spellStart"/>
      <w:r w:rsidR="005424A8">
        <w:rPr>
          <w:lang w:val="en-GB"/>
        </w:rPr>
        <w:t>MPFuS</w:t>
      </w:r>
      <w:proofErr w:type="spellEnd"/>
      <w:r w:rsidR="005424A8">
        <w:rPr>
          <w:lang w:val="en-GB"/>
        </w:rPr>
        <w:t xml:space="preserve"> Alumni</w:t>
      </w:r>
    </w:p>
    <w:p w:rsidR="005424A8" w:rsidRPr="005424A8" w:rsidRDefault="005424A8" w:rsidP="005424A8">
      <w:pPr>
        <w:pStyle w:val="Titre1"/>
        <w:rPr>
          <w:lang w:val="en-GB"/>
        </w:rPr>
      </w:pPr>
      <w:r w:rsidRPr="005424A8">
        <w:rPr>
          <w:lang w:val="en-GB"/>
        </w:rPr>
        <w:t>Data Analysis Competition Motivations</w:t>
      </w:r>
    </w:p>
    <w:p w:rsidR="005424A8" w:rsidRDefault="005424A8" w:rsidP="005424A8">
      <w:pPr>
        <w:rPr>
          <w:lang w:val="en-GB" w:eastAsia="fr-FR"/>
        </w:rPr>
      </w:pPr>
      <w:r w:rsidRPr="005424A8">
        <w:rPr>
          <w:lang w:val="en-GB" w:eastAsia="fr-FR"/>
        </w:rPr>
        <w:t>The goal</w:t>
      </w:r>
      <w:r>
        <w:rPr>
          <w:lang w:val="en-GB" w:eastAsia="fr-FR"/>
        </w:rPr>
        <w:t>s</w:t>
      </w:r>
      <w:r w:rsidRPr="005424A8">
        <w:rPr>
          <w:lang w:val="en-GB" w:eastAsia="fr-FR"/>
        </w:rPr>
        <w:t xml:space="preserve"> of thi</w:t>
      </w:r>
      <w:r>
        <w:rPr>
          <w:lang w:val="en-GB" w:eastAsia="fr-FR"/>
        </w:rPr>
        <w:t xml:space="preserve">s online competition are to </w:t>
      </w:r>
      <w:r w:rsidRPr="005424A8">
        <w:rPr>
          <w:lang w:val="en-GB" w:eastAsia="fr-FR"/>
        </w:rPr>
        <w:t>foster collaboration</w:t>
      </w:r>
      <w:r>
        <w:rPr>
          <w:lang w:val="en-GB" w:eastAsia="fr-FR"/>
        </w:rPr>
        <w:t xml:space="preserve"> between the </w:t>
      </w:r>
      <w:proofErr w:type="spellStart"/>
      <w:r>
        <w:rPr>
          <w:lang w:val="en-GB" w:eastAsia="fr-FR"/>
        </w:rPr>
        <w:t>MPFuS</w:t>
      </w:r>
      <w:proofErr w:type="spellEnd"/>
      <w:r>
        <w:rPr>
          <w:lang w:val="en-GB" w:eastAsia="fr-FR"/>
        </w:rPr>
        <w:t xml:space="preserve"> alumni and s</w:t>
      </w:r>
      <w:r w:rsidRPr="005424A8">
        <w:rPr>
          <w:lang w:val="en-GB" w:eastAsia="fr-FR"/>
        </w:rPr>
        <w:t>trengthen</w:t>
      </w:r>
      <w:r>
        <w:rPr>
          <w:lang w:val="en-GB" w:eastAsia="fr-FR"/>
        </w:rPr>
        <w:t xml:space="preserve"> </w:t>
      </w:r>
      <w:r w:rsidRPr="005424A8">
        <w:rPr>
          <w:lang w:val="en-GB" w:eastAsia="fr-FR"/>
        </w:rPr>
        <w:t>a sense of community.</w:t>
      </w:r>
      <w:r w:rsidRPr="005424A8">
        <w:rPr>
          <w:lang w:val="en-GB"/>
        </w:rPr>
        <w:t xml:space="preserve"> </w:t>
      </w:r>
      <w:r w:rsidRPr="005424A8">
        <w:rPr>
          <w:lang w:val="en-GB" w:eastAsia="fr-FR"/>
        </w:rPr>
        <w:t>Alumni can connect, share ideas, and potentially form professional relationships or collaborations for future research projects.</w:t>
      </w:r>
      <w:r>
        <w:rPr>
          <w:lang w:val="en-GB" w:eastAsia="fr-FR"/>
        </w:rPr>
        <w:t xml:space="preserve"> </w:t>
      </w:r>
      <w:proofErr w:type="gramStart"/>
      <w:r>
        <w:rPr>
          <w:lang w:val="en-GB" w:eastAsia="fr-FR"/>
        </w:rPr>
        <w:t>Also</w:t>
      </w:r>
      <w:proofErr w:type="gramEnd"/>
      <w:r>
        <w:rPr>
          <w:lang w:val="en-GB" w:eastAsia="fr-FR"/>
        </w:rPr>
        <w:t>, b</w:t>
      </w:r>
      <w:r>
        <w:rPr>
          <w:lang w:val="en-GB"/>
        </w:rPr>
        <w:t>y p</w:t>
      </w:r>
      <w:r w:rsidRPr="005424A8">
        <w:rPr>
          <w:lang w:val="en-GB" w:eastAsia="fr-FR"/>
        </w:rPr>
        <w:t xml:space="preserve">roviding a practical challenge </w:t>
      </w:r>
      <w:r>
        <w:rPr>
          <w:lang w:val="en-GB" w:eastAsia="fr-FR"/>
        </w:rPr>
        <w:t xml:space="preserve">related to the lectures given in the </w:t>
      </w:r>
      <w:proofErr w:type="spellStart"/>
      <w:r>
        <w:rPr>
          <w:lang w:val="en-GB" w:eastAsia="fr-FR"/>
        </w:rPr>
        <w:t>MPFuS</w:t>
      </w:r>
      <w:proofErr w:type="spellEnd"/>
      <w:r>
        <w:rPr>
          <w:lang w:val="en-GB" w:eastAsia="fr-FR"/>
        </w:rPr>
        <w:t xml:space="preserve"> schools, it is an interesting challenge for </w:t>
      </w:r>
      <w:r w:rsidRPr="005424A8">
        <w:rPr>
          <w:lang w:val="en-GB" w:eastAsia="fr-FR"/>
        </w:rPr>
        <w:t>data analysis, mode</w:t>
      </w:r>
      <w:r>
        <w:rPr>
          <w:lang w:val="en-GB" w:eastAsia="fr-FR"/>
        </w:rPr>
        <w:t>l</w:t>
      </w:r>
      <w:r w:rsidRPr="005424A8">
        <w:rPr>
          <w:lang w:val="en-GB" w:eastAsia="fr-FR"/>
        </w:rPr>
        <w:t>ling, and problem-solving skills.</w:t>
      </w:r>
      <w:r>
        <w:rPr>
          <w:lang w:val="en-GB" w:eastAsia="fr-FR"/>
        </w:rPr>
        <w:t xml:space="preserve"> </w:t>
      </w:r>
      <w:r w:rsidRPr="005424A8">
        <w:rPr>
          <w:lang w:val="en-GB" w:eastAsia="fr-FR"/>
        </w:rPr>
        <w:t xml:space="preserve">Solving real-world problems </w:t>
      </w:r>
      <w:r>
        <w:rPr>
          <w:lang w:val="en-GB" w:eastAsia="fr-FR"/>
        </w:rPr>
        <w:t xml:space="preserve">also </w:t>
      </w:r>
      <w:r w:rsidRPr="005424A8">
        <w:rPr>
          <w:lang w:val="en-GB" w:eastAsia="fr-FR"/>
        </w:rPr>
        <w:t>enhances practical understanding and application of theoretical knowledge.</w:t>
      </w:r>
    </w:p>
    <w:p w:rsidR="005424A8" w:rsidRPr="00FF69F4" w:rsidRDefault="005424A8" w:rsidP="005424A8">
      <w:pPr>
        <w:pStyle w:val="Titre1"/>
        <w:rPr>
          <w:lang w:val="en-GB"/>
        </w:rPr>
      </w:pPr>
      <w:r w:rsidRPr="00FF69F4">
        <w:rPr>
          <w:lang w:val="en-GB"/>
        </w:rPr>
        <w:t>What is GOLEM?</w:t>
      </w:r>
    </w:p>
    <w:p w:rsidR="005424A8" w:rsidRDefault="005424A8" w:rsidP="005424A8">
      <w:pPr>
        <w:rPr>
          <w:lang w:val="en-GB"/>
        </w:rPr>
      </w:pPr>
      <w:r>
        <w:rPr>
          <w:lang w:val="en-GB"/>
        </w:rPr>
        <w:t>GOLEM (</w:t>
      </w:r>
      <w:hyperlink r:id="rId5" w:history="1">
        <w:r w:rsidRPr="001247D6">
          <w:rPr>
            <w:rStyle w:val="Lienhypertexte"/>
            <w:lang w:val="en-GB"/>
          </w:rPr>
          <w:t>http://golem.fjfi.cvut.cz/</w:t>
        </w:r>
      </w:hyperlink>
      <w:r>
        <w:rPr>
          <w:lang w:val="en-GB"/>
        </w:rPr>
        <w:t xml:space="preserve">) is one of the very first tokamaks and the oldest tokamak in operation in the world. It started its career as TM1 at the </w:t>
      </w:r>
      <w:proofErr w:type="spellStart"/>
      <w:r>
        <w:rPr>
          <w:lang w:val="en-GB"/>
        </w:rPr>
        <w:t>Kurchatov</w:t>
      </w:r>
      <w:proofErr w:type="spellEnd"/>
      <w:r>
        <w:rPr>
          <w:lang w:val="en-GB"/>
        </w:rPr>
        <w:t xml:space="preserve"> Institute in </w:t>
      </w:r>
      <w:smartTag w:uri="urn:schemas-microsoft-com:office:smarttags" w:element="place">
        <w:smartTag w:uri="urn:schemas-microsoft-com:office:smarttags" w:element="City">
          <w:r>
            <w:rPr>
              <w:lang w:val="en-GB"/>
            </w:rPr>
            <w:t>Moscow</w:t>
          </w:r>
        </w:smartTag>
      </w:smartTag>
      <w:r>
        <w:rPr>
          <w:lang w:val="en-GB"/>
        </w:rPr>
        <w:t xml:space="preserve"> in the early 60s. It </w:t>
      </w:r>
      <w:proofErr w:type="gramStart"/>
      <w:r>
        <w:rPr>
          <w:lang w:val="en-GB"/>
        </w:rPr>
        <w:t>was moved</w:t>
      </w:r>
      <w:proofErr w:type="gramEnd"/>
      <w:r>
        <w:rPr>
          <w:lang w:val="en-GB"/>
        </w:rPr>
        <w:t xml:space="preserve"> to the Prague Institute of Plasma Physics in 1977, where it was operated under the name of CASTOR until 2006. It was then moved again to the Czech Technical University (CTU) in Prague where it was renamed GOLEM, a parabolic reference to a legend about a powerful creature made by a rabbi in Prague to serve and protect the Jewish community (</w:t>
      </w:r>
      <w:hyperlink r:id="rId6" w:history="1">
        <w:r w:rsidRPr="001247D6">
          <w:rPr>
            <w:rStyle w:val="Lienhypertexte"/>
            <w:lang w:val="en-GB"/>
          </w:rPr>
          <w:t>https://en.wikipedia.org/wiki/Golem</w:t>
        </w:r>
      </w:hyperlink>
      <w:r>
        <w:rPr>
          <w:lang w:val="en-GB"/>
        </w:rPr>
        <w:t>).</w:t>
      </w:r>
    </w:p>
    <w:p w:rsidR="005424A8" w:rsidRDefault="005424A8" w:rsidP="005424A8">
      <w:pPr>
        <w:rPr>
          <w:lang w:val="en-GB"/>
        </w:rPr>
      </w:pPr>
      <w:r>
        <w:rPr>
          <w:lang w:val="en-GB"/>
        </w:rPr>
        <w:t xml:space="preserve">GOLEM was installed, commissioned and is continuously upgraded by </w:t>
      </w:r>
      <w:smartTag w:uri="urn:schemas-microsoft-com:office:smarttags" w:element="PersonName">
        <w:smartTagPr>
          <w:attr w:name="ProductID" w:val="Vojtech Svoboda"/>
        </w:smartTagPr>
        <w:r>
          <w:rPr>
            <w:lang w:val="en-GB"/>
          </w:rPr>
          <w:t>Vojtech Svoboda</w:t>
        </w:r>
      </w:smartTag>
      <w:r>
        <w:rPr>
          <w:lang w:val="en-GB"/>
        </w:rPr>
        <w:t xml:space="preserve"> to train students and young physicists interested in thermonuclear fusion research. This is done both by allowing CTU students to develop new systems or diagnostics for GOLEM and by organising remote experiments with groups in various places around the world </w:t>
      </w:r>
      <w:r>
        <w:rPr>
          <w:lang w:val="en-GB"/>
        </w:rPr>
        <w:fldChar w:fldCharType="begin"/>
      </w:r>
      <w:r>
        <w:rPr>
          <w:lang w:val="en-GB"/>
        </w:rPr>
        <w:instrText xml:space="preserve"> ADDIN ZOTERO_ITEM CSL_CITATION {"citationID":"DZ8bj0qx","properties":{"formattedCitation":"[1]\\uc0\\u8211{}[4]","plainCitation":"[1]–[4]","noteIndex":0},"citationItems":[{"id":7419,"uris":["http://zotero.org/users/6072418/items/47FJMRTR"],"uri":["http://zotero.org/users/6072418/items/47FJMRTR"],"itemData":{"id":7419,"type":"article-journal","abstract":"The GOLEM tokamak (formerly CASTOR) at Czech Technical University is demonstrated as an educational tokamak device for domestic and foreign students. Remote participation of several foreign universities (in Hungary, Belgium, Poland and Costa Rica) has been successfully performed. A unique feature of the GOLEM device is functionality which enables complete remote participation and control, solely through Internet access. Basic remote control is possible either in online mode via WWW/SSH interface or ofﬂine mode using batch processing code. Discharge parameters are set in each case to conﬁgure the tokamak for a plasma discharge. Using the X11 protocol it is possible to control in an advanced mode many technological aspects of the tokamak operation, including: i) vacuum pump initialization, ii) chamber baking, iii) charging of power supplies, iv) plasma discharge scenario, v) data acquisition system.","container-title":"Fusion Engineering and Design","DOI":"10.1016/j.fusengdes.2011.02.069","ISSN":"09203796","issue":"6-8","journalAbbreviation":"Fusion Engineering and Design","language":"en","page":"1310-1314","source":"DOI.org (Crossref)","title":"Multi-mode remote participation on the GOLEM tokamak","URL":"https://linkinghub.elsevier.com/retrieve/pii/S0920379611002390","volume":"86","author":[{"family":"Svoboda","given":"V."},{"family":"Huang","given":"B."},{"family":"Mlynář","given":"J."},{"family":"Pokol","given":"G.I."},{"family":"Stöckel","given":"J."},{"family":"Vondrášek","given":"G."}],"accessed":{"date-parts":[["2019",11,17]]},"issued":{"date-parts":[["2011",10]]}}},{"id":7420,"uris":["http://zotero.org/users/6072418/items/UVNSQGI2"],"uri":["http://zotero.org/users/6072418/items/UVNSQGI2"],"itemData":{"id":7420,"type":"article-journal","abstract":"The GOLEM tokamak at the Czech Technical University has been established as an educational tokamak device for domestic and foreign students. Remote participation in the scope of several laboratory practices, plasma physics schools and workshops has been successfully performed from abroad. A new enhancement allowing understandable remote control of vertical plasma position in two modes (i) predeﬁned and (ii) feedback control is presented. It allows to drive the current in the stabilization coils in any time-dependent scenario, which can include as a parameter the actual plasma position measured by magnetic diagnostics. Arbitrary movement of the plasma column in a vertical direction, stabilization of the plasma column in the center of the tokamak vessel as well as prolongation/shortening of plasma life according to the remotely deﬁned request are demonstrated.","container-title":"Fusion Engineering and Design","DOI":"10.1016/j.fusengdes.2015.06.044","ISSN":"09203796","journalAbbreviation":"Fusion Engineering and Design","language":"en","page":"974-979","source":"DOI.org (Crossref)","title":"Remote operation of the vertical plasma stabilization @ the GOLEM tokamak for the plasma physics education","URL":"https://linkinghub.elsevier.com/retrieve/pii/S0920379615300740","volume":"96-97","author":[{"family":"Svoboda","given":"V."},{"family":"Kocman","given":"J."},{"family":"Grover","given":"O."},{"family":"Krbec","given":"J."},{"family":"Stöckel","given":"J."}],"accessed":{"date-parts":[["2019",11,17]]},"issued":{"date-parts":[["2015",10]]}}},{"id":12507,"uris":["http://zotero.org/users/6072418/items/8ARGXRN4"],"uri":["http://zotero.org/users/6072418/items/8ARGXRN4"],"itemData":{"id":12507,"type":"article-journal","abstract":"The GOLEM tokamak was operated remotely via Internet connection during the 6th International Workshop and Summer School on Plasma Physics. Performances of hydrogen and helium discharges are compared in this paper. It is found, at similar vacuum conditions, that helium discharges are shorter but the breakdown of the working gas can be quite easily achieved at almost the same loop voltage. The plasma current in helium discharges is slightly lower than in the case of hydrogen. Turbulent fluctuations of the floating potential measured by means of an array of Langmuir probes reveal a noticeably different character in the two discharges.","container-title":"Journal of Physics: Conference Series","DOI":"10.1088/1742-6596/768/1/012002","ISSN":"1742-6596","issue":"1","journalAbbreviation":"J. Phys.: Conf. Ser.","language":"en","note":"publisher: IOP Publishing","page":"012002","source":"Institute of Physics","title":"Remote operation of the GOLEM tokamak with hydrogen and helium plasmas","URL":"https://dx.doi.org/10.1088/1742-6596/768/1/012002","volume":"768","author":[{"family":"Svoboda","given":"V."},{"family":"Dvornova","given":"A."},{"family":"Dejarnac","given":"R."},{"family":"Prochazka","given":"M."},{"family":"Zaprianov","given":"S."},{"family":"Akhmethanov","given":"R."},{"family":"Bogdanova","given":"M."},{"family":"Dimitrova","given":"M."},{"family":"Dimitrov","given":"Zh"},{"family":"Grover","given":"O."},{"family":"Hlavata","given":"L."},{"family":"Ivanov","given":"K."},{"family":"Kruglov","given":"K."},{"family":"Marinova","given":"P."},{"family":"Masherov","given":"P."},{"family":"Mogulkin","given":"A."},{"family":"Mlynar","given":"J."},{"family":"Stockel","given":"J."},{"family":"Volynets","given":"A."}],"accessed":{"date-parts":[["2023",5,22]]},"issued":{"date-parts":[["2016",10]]}}},{"id":12509,"uris":["http://zotero.org/users/6072418/items/C86YGNFR"],"uri":["http://zotero.org/users/6072418/items/C86YGNFR"],"itemData":{"id":12509,"type":"article-journal","abstract":"A series of discharges in hydrogen were performed in two experimental sessions. The vessel was not conditioned before the first session, while inductive heating of the vessel and cleaning glow discharge were applied before the second session. Experimental results from both sessions are compared, and optimum operational conditions for the majority of key plasma parameters are determined. It is found that plasma performance with a properly conditioned vessel is significantly better, as expected. In particular, a noticeable increase of discharge duration, and of the electron temperature is observed.","container-title":"Journal of Fusion Energy","DOI":"10.1007/s10894-019-00215-7","ISSN":"1572-9591","issue":"2","journalAbbreviation":"J Fusion Energ","language":"en","page":"253-261","source":"Springer Link","title":"Operational Domain in Hydrogen Plasmas on the GOLEM Tokamak","URL":"https://doi.org/10.1007/s10894-019-00215-7","volume":"38","author":[{"family":"Svoboda","given":"Vojtech"},{"family":"Zhekova","given":"Maya"},{"family":"Dimitrova","given":"Miglena"},{"family":"Marinova","given":"Plamena"},{"family":"Podolník","given":"Ales"},{"family":"Stockel","given":"Jan"}],"accessed":{"date-parts":[["2023",5,22]]},"issued":{"date-parts":[["2019",4,1]]}}}],"schema":"https://github.com/citation-style-language/schema/raw/master/csl-citation.json"} </w:instrText>
      </w:r>
      <w:r>
        <w:rPr>
          <w:lang w:val="en-GB"/>
        </w:rPr>
        <w:fldChar w:fldCharType="separate"/>
      </w:r>
      <w:r w:rsidRPr="005424A8">
        <w:rPr>
          <w:lang w:val="en-GB"/>
        </w:rPr>
        <w:t>[1]–[4]</w:t>
      </w:r>
      <w:r>
        <w:rPr>
          <w:lang w:val="en-GB"/>
        </w:rPr>
        <w:fldChar w:fldCharType="end"/>
      </w:r>
      <w:r>
        <w:rPr>
          <w:lang w:val="en-GB"/>
        </w:rPr>
        <w:t xml:space="preserve">. </w:t>
      </w:r>
    </w:p>
    <w:p w:rsidR="005424A8" w:rsidRPr="005424A8" w:rsidRDefault="005424A8" w:rsidP="005424A8">
      <w:pPr>
        <w:rPr>
          <w:lang w:val="en-GB"/>
        </w:rPr>
      </w:pPr>
      <w:r>
        <w:rPr>
          <w:lang w:val="en-GB"/>
        </w:rPr>
        <w:t xml:space="preserve">The GOLEM tokamak </w:t>
      </w:r>
      <w:proofErr w:type="gramStart"/>
      <w:r w:rsidRPr="005424A8">
        <w:rPr>
          <w:lang w:val="en-GB"/>
        </w:rPr>
        <w:t>has been used</w:t>
      </w:r>
      <w:proofErr w:type="gramEnd"/>
      <w:r>
        <w:rPr>
          <w:lang w:val="en-GB"/>
        </w:rPr>
        <w:t xml:space="preserve"> during</w:t>
      </w:r>
      <w:r w:rsidRPr="005424A8">
        <w:rPr>
          <w:lang w:val="en-GB"/>
        </w:rPr>
        <w:t xml:space="preserve"> </w:t>
      </w:r>
      <w:r>
        <w:rPr>
          <w:lang w:val="en-GB"/>
        </w:rPr>
        <w:t xml:space="preserve">hands-on sessions </w:t>
      </w:r>
      <w:r w:rsidRPr="005424A8">
        <w:rPr>
          <w:lang w:val="en-GB"/>
        </w:rPr>
        <w:t>in the Plasma and Fusion Physics School</w:t>
      </w:r>
      <w:r>
        <w:rPr>
          <w:lang w:val="en-GB"/>
        </w:rPr>
        <w:t>s</w:t>
      </w:r>
      <w:r w:rsidRPr="005424A8">
        <w:rPr>
          <w:lang w:val="en-GB"/>
        </w:rPr>
        <w:t xml:space="preserve"> in the MENA region (</w:t>
      </w:r>
      <w:proofErr w:type="spellStart"/>
      <w:r w:rsidRPr="005424A8">
        <w:rPr>
          <w:lang w:val="en-GB"/>
        </w:rPr>
        <w:t>MPFuS</w:t>
      </w:r>
      <w:proofErr w:type="spellEnd"/>
      <w:r w:rsidRPr="005424A8">
        <w:rPr>
          <w:lang w:val="en-GB"/>
        </w:rPr>
        <w:t>)</w:t>
      </w:r>
      <w:r>
        <w:rPr>
          <w:lang w:val="en-GB"/>
        </w:rPr>
        <w:t xml:space="preserve"> organized since 2020 by CNSTN, CEA and ASIPP</w:t>
      </w:r>
      <w:r w:rsidR="00472278">
        <w:rPr>
          <w:lang w:val="en-GB"/>
        </w:rPr>
        <w:t>, to illustrate the basics of tokamak technology and physics with real experiences and data</w:t>
      </w:r>
      <w:r>
        <w:rPr>
          <w:lang w:val="en-GB"/>
        </w:rPr>
        <w:t>.</w:t>
      </w:r>
    </w:p>
    <w:p w:rsidR="005424A8" w:rsidRPr="005424A8" w:rsidRDefault="005424A8" w:rsidP="005424A8">
      <w:pPr>
        <w:pStyle w:val="Titre1"/>
        <w:rPr>
          <w:lang w:val="en-GB"/>
        </w:rPr>
      </w:pPr>
      <w:r w:rsidRPr="005424A8">
        <w:rPr>
          <w:lang w:val="en-GB"/>
        </w:rPr>
        <w:t>Competition Description and Objectives</w:t>
      </w:r>
    </w:p>
    <w:p w:rsidR="005424A8" w:rsidRDefault="005424A8" w:rsidP="005424A8">
      <w:pPr>
        <w:pStyle w:val="Textebrut"/>
      </w:pPr>
      <w:r w:rsidRPr="005424A8">
        <w:t xml:space="preserve">One of the unique features of the GOLEM tokamak is its capability to </w:t>
      </w:r>
      <w:r>
        <w:t xml:space="preserve">provide a unique </w:t>
      </w:r>
      <w:r w:rsidR="00472278">
        <w:t>set</w:t>
      </w:r>
      <w:r>
        <w:t xml:space="preserve"> of plasma shots in an accessible database of more than 40</w:t>
      </w:r>
      <w:r w:rsidR="00472278">
        <w:t>,</w:t>
      </w:r>
      <w:r>
        <w:t>000 plasma experiments</w:t>
      </w:r>
      <w:r w:rsidRPr="005424A8">
        <w:t>.</w:t>
      </w:r>
    </w:p>
    <w:p w:rsidR="005424A8" w:rsidRDefault="005424A8" w:rsidP="005424A8">
      <w:pPr>
        <w:pStyle w:val="Textebrut"/>
      </w:pPr>
    </w:p>
    <w:p w:rsidR="00472278" w:rsidRDefault="00472278" w:rsidP="005424A8">
      <w:pPr>
        <w:pStyle w:val="Textebrut"/>
      </w:pPr>
      <w:r>
        <w:t>Typical plasma shots follow show data series similar to shot #</w:t>
      </w:r>
      <w:proofErr w:type="gramStart"/>
      <w:r>
        <w:t>45505 :</w:t>
      </w:r>
      <w:proofErr w:type="gramEnd"/>
    </w:p>
    <w:p w:rsidR="00472278" w:rsidRDefault="00472278" w:rsidP="005424A8">
      <w:pPr>
        <w:pStyle w:val="Textebrut"/>
      </w:pPr>
      <w:hyperlink r:id="rId7" w:history="1">
        <w:r>
          <w:rPr>
            <w:rStyle w:val="Lienhypertexte"/>
          </w:rPr>
          <w:t>http://golem.fjfi.cvut.cz/sh</w:t>
        </w:r>
        <w:r>
          <w:rPr>
            <w:rStyle w:val="Lienhypertexte"/>
          </w:rPr>
          <w:t>o</w:t>
        </w:r>
        <w:r>
          <w:rPr>
            <w:rStyle w:val="Lienhypertexte"/>
          </w:rPr>
          <w:t>ts/45505/</w:t>
        </w:r>
      </w:hyperlink>
    </w:p>
    <w:p w:rsidR="00472278" w:rsidRDefault="00472278" w:rsidP="005424A8">
      <w:pPr>
        <w:pStyle w:val="Textebrut"/>
      </w:pPr>
    </w:p>
    <w:p w:rsidR="00472278" w:rsidRDefault="00472278" w:rsidP="005424A8">
      <w:pPr>
        <w:pStyle w:val="Textebrut"/>
      </w:pPr>
      <w:r>
        <w:t>However, some plasma shots in GOLEM present interesting “breakdowns”, characterized by one or more “oscillations” of the plasma current (</w:t>
      </w:r>
      <w:proofErr w:type="spellStart"/>
      <w:r>
        <w:t>I</w:t>
      </w:r>
      <w:r w:rsidRPr="00472278">
        <w:rPr>
          <w:vertAlign w:val="subscript"/>
        </w:rPr>
        <w:t>p</w:t>
      </w:r>
      <w:proofErr w:type="spellEnd"/>
      <w:r>
        <w:t xml:space="preserve">) during the discharge: </w:t>
      </w:r>
    </w:p>
    <w:p w:rsidR="005424A8" w:rsidRDefault="005424A8" w:rsidP="005424A8">
      <w:pPr>
        <w:pStyle w:val="Textebrut"/>
      </w:pPr>
      <w:r>
        <w:t xml:space="preserve">* </w:t>
      </w:r>
      <w:proofErr w:type="gramStart"/>
      <w:r>
        <w:t>double</w:t>
      </w:r>
      <w:proofErr w:type="gramEnd"/>
      <w:r>
        <w:t xml:space="preserve"> b</w:t>
      </w:r>
      <w:r w:rsidR="00472278">
        <w:t>re</w:t>
      </w:r>
      <w:r>
        <w:t>akdown</w:t>
      </w:r>
      <w:r w:rsidR="00472278">
        <w:t>s</w:t>
      </w:r>
      <w:r>
        <w:t xml:space="preserve">, e.g. </w:t>
      </w:r>
      <w:hyperlink r:id="rId8" w:history="1">
        <w:r>
          <w:rPr>
            <w:rStyle w:val="Lienhypertexte"/>
          </w:rPr>
          <w:t>http://golem.fjfi</w:t>
        </w:r>
        <w:r>
          <w:rPr>
            <w:rStyle w:val="Lienhypertexte"/>
          </w:rPr>
          <w:t>.</w:t>
        </w:r>
        <w:r>
          <w:rPr>
            <w:rStyle w:val="Lienhypertexte"/>
          </w:rPr>
          <w:t>cvut.cz/shots/41646/</w:t>
        </w:r>
      </w:hyperlink>
    </w:p>
    <w:p w:rsidR="005424A8" w:rsidRDefault="005424A8" w:rsidP="005424A8">
      <w:pPr>
        <w:pStyle w:val="Textebrut"/>
      </w:pPr>
      <w:r>
        <w:t xml:space="preserve">* </w:t>
      </w:r>
      <w:proofErr w:type="gramStart"/>
      <w:r>
        <w:t>triple</w:t>
      </w:r>
      <w:proofErr w:type="gramEnd"/>
      <w:r w:rsidR="00472278">
        <w:t xml:space="preserve"> breakdowns</w:t>
      </w:r>
      <w:r>
        <w:t xml:space="preserve">, e.g. </w:t>
      </w:r>
      <w:hyperlink r:id="rId9" w:history="1">
        <w:r>
          <w:rPr>
            <w:rStyle w:val="Lienhypertexte"/>
          </w:rPr>
          <w:t>http://golem.fjfi.cvut.cz/shots/41642/</w:t>
        </w:r>
      </w:hyperlink>
    </w:p>
    <w:p w:rsidR="005424A8" w:rsidRPr="005424A8" w:rsidRDefault="005424A8" w:rsidP="005424A8">
      <w:pPr>
        <w:pStyle w:val="Textebrut"/>
        <w:rPr>
          <w:lang w:val="fr-FR"/>
        </w:rPr>
      </w:pPr>
      <w:r w:rsidRPr="005424A8">
        <w:rPr>
          <w:lang w:val="fr-FR"/>
        </w:rPr>
        <w:t>* multiple</w:t>
      </w:r>
      <w:r w:rsidR="00472278">
        <w:rPr>
          <w:lang w:val="fr-FR"/>
        </w:rPr>
        <w:t xml:space="preserve"> breakdowns</w:t>
      </w:r>
      <w:r w:rsidRPr="005424A8">
        <w:rPr>
          <w:lang w:val="fr-FR"/>
        </w:rPr>
        <w:t xml:space="preserve">, </w:t>
      </w:r>
      <w:proofErr w:type="spellStart"/>
      <w:r w:rsidRPr="005424A8">
        <w:rPr>
          <w:lang w:val="fr-FR"/>
        </w:rPr>
        <w:t>e.g</w:t>
      </w:r>
      <w:proofErr w:type="spellEnd"/>
      <w:r w:rsidRPr="005424A8">
        <w:rPr>
          <w:lang w:val="fr-FR"/>
        </w:rPr>
        <w:t xml:space="preserve">. </w:t>
      </w:r>
      <w:hyperlink r:id="rId10" w:history="1">
        <w:r w:rsidRPr="005424A8">
          <w:rPr>
            <w:rStyle w:val="Lienhypertexte"/>
            <w:lang w:val="fr-FR"/>
          </w:rPr>
          <w:t>http://</w:t>
        </w:r>
        <w:r w:rsidRPr="005424A8">
          <w:rPr>
            <w:rStyle w:val="Lienhypertexte"/>
            <w:lang w:val="fr-FR"/>
          </w:rPr>
          <w:t>g</w:t>
        </w:r>
        <w:r w:rsidRPr="005424A8">
          <w:rPr>
            <w:rStyle w:val="Lienhypertexte"/>
            <w:lang w:val="fr-FR"/>
          </w:rPr>
          <w:t>olem.fjfi.cvut.cz/shots/44625/</w:t>
        </w:r>
      </w:hyperlink>
    </w:p>
    <w:p w:rsidR="00472278" w:rsidRDefault="00472278" w:rsidP="005424A8">
      <w:pPr>
        <w:pStyle w:val="Textebrut"/>
      </w:pPr>
    </w:p>
    <w:p w:rsidR="005424A8" w:rsidRDefault="005424A8" w:rsidP="005424A8">
      <w:pPr>
        <w:pStyle w:val="Textebrut"/>
      </w:pPr>
      <w:r>
        <w:t xml:space="preserve">Other examples </w:t>
      </w:r>
      <w:proofErr w:type="gramStart"/>
      <w:r w:rsidR="00472278">
        <w:t>can be found</w:t>
      </w:r>
      <w:proofErr w:type="gramEnd"/>
      <w:r w:rsidR="00472278">
        <w:t xml:space="preserve"> </w:t>
      </w:r>
      <w:r>
        <w:t>here:</w:t>
      </w:r>
    </w:p>
    <w:p w:rsidR="005424A8" w:rsidRDefault="005424A8" w:rsidP="005424A8">
      <w:pPr>
        <w:pStyle w:val="Textebrut"/>
      </w:pPr>
      <w:hyperlink r:id="rId11" w:history="1">
        <w:r>
          <w:rPr>
            <w:rStyle w:val="Lienhypertexte"/>
          </w:rPr>
          <w:t>http:/</w:t>
        </w:r>
        <w:r>
          <w:rPr>
            <w:rStyle w:val="Lienhypertexte"/>
          </w:rPr>
          <w:t>/</w:t>
        </w:r>
        <w:r>
          <w:rPr>
            <w:rStyle w:val="Lienhypertexte"/>
          </w:rPr>
          <w:t>golem.fjfi.cvut.cz/bookmarks/bookmarks.html?path=Showroom/Discharges/Strange/Extrabreakdowns/</w:t>
        </w:r>
      </w:hyperlink>
    </w:p>
    <w:p w:rsidR="00FD3E90" w:rsidRDefault="00FD3E90">
      <w:pPr>
        <w:rPr>
          <w:lang w:val="en-GB"/>
        </w:rPr>
      </w:pPr>
    </w:p>
    <w:p w:rsidR="00472278" w:rsidRDefault="00472278" w:rsidP="00472278">
      <w:pPr>
        <w:pStyle w:val="Textebrut"/>
      </w:pPr>
      <w:r>
        <w:t>The objectives of this competition are:</w:t>
      </w:r>
    </w:p>
    <w:p w:rsidR="00472278" w:rsidRDefault="00472278" w:rsidP="00472278">
      <w:pPr>
        <w:pStyle w:val="Textebrut"/>
        <w:numPr>
          <w:ilvl w:val="0"/>
          <w:numId w:val="1"/>
        </w:numPr>
      </w:pPr>
      <w:r>
        <w:t>T</w:t>
      </w:r>
      <w:r>
        <w:t xml:space="preserve">o </w:t>
      </w:r>
      <w:r>
        <w:t xml:space="preserve">create an algorithm able to </w:t>
      </w:r>
      <w:r>
        <w:t xml:space="preserve">recognize </w:t>
      </w:r>
      <w:r>
        <w:t>if a plasma shot has one or more breakdowns.</w:t>
      </w:r>
    </w:p>
    <w:p w:rsidR="00472278" w:rsidRDefault="00472278" w:rsidP="00472278">
      <w:pPr>
        <w:pStyle w:val="Textebrut"/>
        <w:numPr>
          <w:ilvl w:val="0"/>
          <w:numId w:val="1"/>
        </w:numPr>
      </w:pPr>
      <w:r>
        <w:t>To count the number of “breakdowns” observed</w:t>
      </w:r>
      <w:r>
        <w:t>.</w:t>
      </w:r>
    </w:p>
    <w:p w:rsidR="00472278" w:rsidRDefault="00472278" w:rsidP="00472278">
      <w:pPr>
        <w:pStyle w:val="Textebrut"/>
        <w:numPr>
          <w:ilvl w:val="0"/>
          <w:numId w:val="1"/>
        </w:numPr>
      </w:pPr>
      <w:r>
        <w:lastRenderedPageBreak/>
        <w:t>To find systematically in the GOLEM database the plasma shot numbers having one more breakdowns.</w:t>
      </w:r>
    </w:p>
    <w:p w:rsidR="00472278" w:rsidRDefault="00472278" w:rsidP="00472278">
      <w:pPr>
        <w:pStyle w:val="Textebrut"/>
      </w:pPr>
      <w:r>
        <w:t xml:space="preserve"> </w:t>
      </w:r>
    </w:p>
    <w:p w:rsidR="00472278" w:rsidRDefault="00472278">
      <w:pPr>
        <w:rPr>
          <w:lang w:val="en-GB"/>
        </w:rPr>
      </w:pPr>
      <w:r>
        <w:rPr>
          <w:lang w:val="en-GB"/>
        </w:rPr>
        <w:t>The recommended programming language is Python.</w:t>
      </w:r>
    </w:p>
    <w:p w:rsidR="00472278" w:rsidRDefault="00472278">
      <w:pPr>
        <w:rPr>
          <w:lang w:val="en-GB"/>
        </w:rPr>
      </w:pPr>
      <w:bookmarkStart w:id="0" w:name="_GoBack"/>
      <w:bookmarkEnd w:id="0"/>
    </w:p>
    <w:p w:rsidR="005424A8" w:rsidRDefault="005424A8" w:rsidP="005424A8">
      <w:pPr>
        <w:pStyle w:val="Titre1"/>
        <w:rPr>
          <w:lang w:val="en-GB"/>
        </w:rPr>
      </w:pPr>
      <w:r>
        <w:rPr>
          <w:lang w:val="en-GB"/>
        </w:rPr>
        <w:t xml:space="preserve">References and </w:t>
      </w:r>
      <w:proofErr w:type="spellStart"/>
      <w:r>
        <w:rPr>
          <w:lang w:val="en-GB"/>
        </w:rPr>
        <w:t>usefull</w:t>
      </w:r>
      <w:proofErr w:type="spellEnd"/>
      <w:r>
        <w:rPr>
          <w:lang w:val="en-GB"/>
        </w:rPr>
        <w:t xml:space="preserve"> links</w:t>
      </w:r>
    </w:p>
    <w:p w:rsidR="005424A8" w:rsidRPr="00472278" w:rsidRDefault="005424A8" w:rsidP="005424A8">
      <w:pPr>
        <w:pStyle w:val="Bibliographie"/>
        <w:rPr>
          <w:rFonts w:asciiTheme="minorHAnsi" w:hAnsiTheme="minorHAnsi" w:cstheme="minorHAnsi"/>
          <w:sz w:val="22"/>
          <w:szCs w:val="22"/>
          <w:lang w:val="en-GB"/>
        </w:rPr>
      </w:pPr>
      <w:r w:rsidRPr="00472278">
        <w:rPr>
          <w:rFonts w:asciiTheme="minorHAnsi" w:hAnsiTheme="minorHAnsi" w:cstheme="minorHAnsi"/>
          <w:sz w:val="22"/>
          <w:szCs w:val="22"/>
          <w:lang w:val="en-GB"/>
        </w:rPr>
        <w:fldChar w:fldCharType="begin"/>
      </w:r>
      <w:r w:rsidRPr="00472278">
        <w:rPr>
          <w:rFonts w:asciiTheme="minorHAnsi" w:hAnsiTheme="minorHAnsi" w:cstheme="minorHAnsi"/>
          <w:sz w:val="22"/>
          <w:szCs w:val="22"/>
          <w:lang w:val="en-GB"/>
        </w:rPr>
        <w:instrText xml:space="preserve"> ADDIN ZOTERO_BIBL {"uncited":[],"omitted":[],"custom":[]} CSL_BIBLIOGRAPHY </w:instrText>
      </w:r>
      <w:r w:rsidRPr="00472278">
        <w:rPr>
          <w:rFonts w:asciiTheme="minorHAnsi" w:hAnsiTheme="minorHAnsi" w:cstheme="minorHAnsi"/>
          <w:sz w:val="22"/>
          <w:szCs w:val="22"/>
          <w:lang w:val="en-GB"/>
        </w:rPr>
        <w:fldChar w:fldCharType="separate"/>
      </w:r>
      <w:r w:rsidRPr="00472278">
        <w:rPr>
          <w:rFonts w:asciiTheme="minorHAnsi" w:hAnsiTheme="minorHAnsi" w:cstheme="minorHAnsi"/>
          <w:sz w:val="22"/>
          <w:szCs w:val="22"/>
          <w:lang w:val="en-GB"/>
        </w:rPr>
        <w:t>[1]</w:t>
      </w:r>
      <w:r w:rsidRPr="00472278">
        <w:rPr>
          <w:rFonts w:asciiTheme="minorHAnsi" w:hAnsiTheme="minorHAnsi" w:cstheme="minorHAnsi"/>
          <w:sz w:val="22"/>
          <w:szCs w:val="22"/>
          <w:lang w:val="en-GB"/>
        </w:rPr>
        <w:tab/>
        <w:t xml:space="preserve">V. Svoboda, B. Huang, J. </w:t>
      </w:r>
      <w:proofErr w:type="spellStart"/>
      <w:r w:rsidRPr="00472278">
        <w:rPr>
          <w:rFonts w:asciiTheme="minorHAnsi" w:hAnsiTheme="minorHAnsi" w:cstheme="minorHAnsi"/>
          <w:sz w:val="22"/>
          <w:szCs w:val="22"/>
          <w:lang w:val="en-GB"/>
        </w:rPr>
        <w:t>Mlynář</w:t>
      </w:r>
      <w:proofErr w:type="spellEnd"/>
      <w:r w:rsidRPr="00472278">
        <w:rPr>
          <w:rFonts w:asciiTheme="minorHAnsi" w:hAnsiTheme="minorHAnsi" w:cstheme="minorHAnsi"/>
          <w:sz w:val="22"/>
          <w:szCs w:val="22"/>
          <w:lang w:val="en-GB"/>
        </w:rPr>
        <w:t xml:space="preserve">, G. I. </w:t>
      </w:r>
      <w:proofErr w:type="spellStart"/>
      <w:r w:rsidRPr="00472278">
        <w:rPr>
          <w:rFonts w:asciiTheme="minorHAnsi" w:hAnsiTheme="minorHAnsi" w:cstheme="minorHAnsi"/>
          <w:sz w:val="22"/>
          <w:szCs w:val="22"/>
          <w:lang w:val="en-GB"/>
        </w:rPr>
        <w:t>Pokol</w:t>
      </w:r>
      <w:proofErr w:type="spellEnd"/>
      <w:r w:rsidRPr="00472278">
        <w:rPr>
          <w:rFonts w:asciiTheme="minorHAnsi" w:hAnsiTheme="minorHAnsi" w:cstheme="minorHAnsi"/>
          <w:sz w:val="22"/>
          <w:szCs w:val="22"/>
          <w:lang w:val="en-GB"/>
        </w:rPr>
        <w:t xml:space="preserve">, J. </w:t>
      </w:r>
      <w:proofErr w:type="spellStart"/>
      <w:r w:rsidRPr="00472278">
        <w:rPr>
          <w:rFonts w:asciiTheme="minorHAnsi" w:hAnsiTheme="minorHAnsi" w:cstheme="minorHAnsi"/>
          <w:sz w:val="22"/>
          <w:szCs w:val="22"/>
          <w:lang w:val="en-GB"/>
        </w:rPr>
        <w:t>Stöckel</w:t>
      </w:r>
      <w:proofErr w:type="spellEnd"/>
      <w:r w:rsidRPr="00472278">
        <w:rPr>
          <w:rFonts w:asciiTheme="minorHAnsi" w:hAnsiTheme="minorHAnsi" w:cstheme="minorHAnsi"/>
          <w:sz w:val="22"/>
          <w:szCs w:val="22"/>
          <w:lang w:val="en-GB"/>
        </w:rPr>
        <w:t xml:space="preserve">, and G. </w:t>
      </w:r>
      <w:proofErr w:type="spellStart"/>
      <w:r w:rsidRPr="00472278">
        <w:rPr>
          <w:rFonts w:asciiTheme="minorHAnsi" w:hAnsiTheme="minorHAnsi" w:cstheme="minorHAnsi"/>
          <w:sz w:val="22"/>
          <w:szCs w:val="22"/>
          <w:lang w:val="en-GB"/>
        </w:rPr>
        <w:t>Vondrášek</w:t>
      </w:r>
      <w:proofErr w:type="spellEnd"/>
      <w:r w:rsidRPr="00472278">
        <w:rPr>
          <w:rFonts w:asciiTheme="minorHAnsi" w:hAnsiTheme="minorHAnsi" w:cstheme="minorHAnsi"/>
          <w:sz w:val="22"/>
          <w:szCs w:val="22"/>
          <w:lang w:val="en-GB"/>
        </w:rPr>
        <w:t xml:space="preserve">, ‘Multi-mode remote participation on the GOLEM tokamak’, </w:t>
      </w:r>
      <w:r w:rsidRPr="00472278">
        <w:rPr>
          <w:rFonts w:asciiTheme="minorHAnsi" w:hAnsiTheme="minorHAnsi" w:cstheme="minorHAnsi"/>
          <w:i/>
          <w:iCs/>
          <w:sz w:val="22"/>
          <w:szCs w:val="22"/>
          <w:lang w:val="en-GB"/>
        </w:rPr>
        <w:t>Fusion Engineering and Design</w:t>
      </w:r>
      <w:r w:rsidRPr="00472278">
        <w:rPr>
          <w:rFonts w:asciiTheme="minorHAnsi" w:hAnsiTheme="minorHAnsi" w:cstheme="minorHAnsi"/>
          <w:sz w:val="22"/>
          <w:szCs w:val="22"/>
          <w:lang w:val="en-GB"/>
        </w:rPr>
        <w:t xml:space="preserve">, vol. 86, no. 6–8, pp. 1310–1314, Oct. 2011, </w:t>
      </w:r>
      <w:proofErr w:type="spellStart"/>
      <w:r w:rsidRPr="00472278">
        <w:rPr>
          <w:rFonts w:asciiTheme="minorHAnsi" w:hAnsiTheme="minorHAnsi" w:cstheme="minorHAnsi"/>
          <w:sz w:val="22"/>
          <w:szCs w:val="22"/>
          <w:lang w:val="en-GB"/>
        </w:rPr>
        <w:t>doi</w:t>
      </w:r>
      <w:proofErr w:type="spellEnd"/>
      <w:r w:rsidRPr="00472278">
        <w:rPr>
          <w:rFonts w:asciiTheme="minorHAnsi" w:hAnsiTheme="minorHAnsi" w:cstheme="minorHAnsi"/>
          <w:sz w:val="22"/>
          <w:szCs w:val="22"/>
          <w:lang w:val="en-GB"/>
        </w:rPr>
        <w:t>: 10.1016/j.fusengdes.2011.02.069.</w:t>
      </w:r>
    </w:p>
    <w:p w:rsidR="005424A8" w:rsidRPr="00472278" w:rsidRDefault="005424A8" w:rsidP="005424A8">
      <w:pPr>
        <w:pStyle w:val="Bibliographie"/>
        <w:rPr>
          <w:rFonts w:asciiTheme="minorHAnsi" w:hAnsiTheme="minorHAnsi" w:cstheme="minorHAnsi"/>
          <w:sz w:val="22"/>
          <w:szCs w:val="22"/>
          <w:lang w:val="en-GB"/>
        </w:rPr>
      </w:pPr>
      <w:r w:rsidRPr="00472278">
        <w:rPr>
          <w:rFonts w:asciiTheme="minorHAnsi" w:hAnsiTheme="minorHAnsi" w:cstheme="minorHAnsi"/>
          <w:sz w:val="22"/>
          <w:szCs w:val="22"/>
          <w:lang w:val="en-GB"/>
        </w:rPr>
        <w:t>[2]</w:t>
      </w:r>
      <w:r w:rsidRPr="00472278">
        <w:rPr>
          <w:rFonts w:asciiTheme="minorHAnsi" w:hAnsiTheme="minorHAnsi" w:cstheme="minorHAnsi"/>
          <w:sz w:val="22"/>
          <w:szCs w:val="22"/>
          <w:lang w:val="en-GB"/>
        </w:rPr>
        <w:tab/>
        <w:t xml:space="preserve">V. Svoboda, J. </w:t>
      </w:r>
      <w:proofErr w:type="spellStart"/>
      <w:r w:rsidRPr="00472278">
        <w:rPr>
          <w:rFonts w:asciiTheme="minorHAnsi" w:hAnsiTheme="minorHAnsi" w:cstheme="minorHAnsi"/>
          <w:sz w:val="22"/>
          <w:szCs w:val="22"/>
          <w:lang w:val="en-GB"/>
        </w:rPr>
        <w:t>Kocman</w:t>
      </w:r>
      <w:proofErr w:type="spellEnd"/>
      <w:r w:rsidRPr="00472278">
        <w:rPr>
          <w:rFonts w:asciiTheme="minorHAnsi" w:hAnsiTheme="minorHAnsi" w:cstheme="minorHAnsi"/>
          <w:sz w:val="22"/>
          <w:szCs w:val="22"/>
          <w:lang w:val="en-GB"/>
        </w:rPr>
        <w:t xml:space="preserve">, O. Grover, J. </w:t>
      </w:r>
      <w:proofErr w:type="spellStart"/>
      <w:r w:rsidRPr="00472278">
        <w:rPr>
          <w:rFonts w:asciiTheme="minorHAnsi" w:hAnsiTheme="minorHAnsi" w:cstheme="minorHAnsi"/>
          <w:sz w:val="22"/>
          <w:szCs w:val="22"/>
          <w:lang w:val="en-GB"/>
        </w:rPr>
        <w:t>Krbec</w:t>
      </w:r>
      <w:proofErr w:type="spellEnd"/>
      <w:r w:rsidRPr="00472278">
        <w:rPr>
          <w:rFonts w:asciiTheme="minorHAnsi" w:hAnsiTheme="minorHAnsi" w:cstheme="minorHAnsi"/>
          <w:sz w:val="22"/>
          <w:szCs w:val="22"/>
          <w:lang w:val="en-GB"/>
        </w:rPr>
        <w:t xml:space="preserve">, and J. </w:t>
      </w:r>
      <w:proofErr w:type="spellStart"/>
      <w:r w:rsidRPr="00472278">
        <w:rPr>
          <w:rFonts w:asciiTheme="minorHAnsi" w:hAnsiTheme="minorHAnsi" w:cstheme="minorHAnsi"/>
          <w:sz w:val="22"/>
          <w:szCs w:val="22"/>
          <w:lang w:val="en-GB"/>
        </w:rPr>
        <w:t>Stöckel</w:t>
      </w:r>
      <w:proofErr w:type="spellEnd"/>
      <w:r w:rsidRPr="00472278">
        <w:rPr>
          <w:rFonts w:asciiTheme="minorHAnsi" w:hAnsiTheme="minorHAnsi" w:cstheme="minorHAnsi"/>
          <w:sz w:val="22"/>
          <w:szCs w:val="22"/>
          <w:lang w:val="en-GB"/>
        </w:rPr>
        <w:t xml:space="preserve">, ‘Remote operation of the vertical plasma stabilization @ the GOLEM tokamak for the plasma physics education’, </w:t>
      </w:r>
      <w:r w:rsidRPr="00472278">
        <w:rPr>
          <w:rFonts w:asciiTheme="minorHAnsi" w:hAnsiTheme="minorHAnsi" w:cstheme="minorHAnsi"/>
          <w:i/>
          <w:iCs/>
          <w:sz w:val="22"/>
          <w:szCs w:val="22"/>
          <w:lang w:val="en-GB"/>
        </w:rPr>
        <w:t>Fusion Engineering and Design</w:t>
      </w:r>
      <w:r w:rsidRPr="00472278">
        <w:rPr>
          <w:rFonts w:asciiTheme="minorHAnsi" w:hAnsiTheme="minorHAnsi" w:cstheme="minorHAnsi"/>
          <w:sz w:val="22"/>
          <w:szCs w:val="22"/>
          <w:lang w:val="en-GB"/>
        </w:rPr>
        <w:t xml:space="preserve">, vol. 96–97, pp. 974–979, Oct. 2015, </w:t>
      </w:r>
      <w:proofErr w:type="spellStart"/>
      <w:r w:rsidRPr="00472278">
        <w:rPr>
          <w:rFonts w:asciiTheme="minorHAnsi" w:hAnsiTheme="minorHAnsi" w:cstheme="minorHAnsi"/>
          <w:sz w:val="22"/>
          <w:szCs w:val="22"/>
          <w:lang w:val="en-GB"/>
        </w:rPr>
        <w:t>doi</w:t>
      </w:r>
      <w:proofErr w:type="spellEnd"/>
      <w:r w:rsidRPr="00472278">
        <w:rPr>
          <w:rFonts w:asciiTheme="minorHAnsi" w:hAnsiTheme="minorHAnsi" w:cstheme="minorHAnsi"/>
          <w:sz w:val="22"/>
          <w:szCs w:val="22"/>
          <w:lang w:val="en-GB"/>
        </w:rPr>
        <w:t>: 10.1016/j.fusengdes.2015.06.044.</w:t>
      </w:r>
    </w:p>
    <w:p w:rsidR="005424A8" w:rsidRPr="00472278" w:rsidRDefault="005424A8" w:rsidP="005424A8">
      <w:pPr>
        <w:pStyle w:val="Bibliographie"/>
        <w:rPr>
          <w:rFonts w:asciiTheme="minorHAnsi" w:hAnsiTheme="minorHAnsi" w:cstheme="minorHAnsi"/>
          <w:sz w:val="22"/>
          <w:szCs w:val="22"/>
          <w:lang w:val="en-GB"/>
        </w:rPr>
      </w:pPr>
      <w:r w:rsidRPr="00472278">
        <w:rPr>
          <w:rFonts w:asciiTheme="minorHAnsi" w:hAnsiTheme="minorHAnsi" w:cstheme="minorHAnsi"/>
          <w:sz w:val="22"/>
          <w:szCs w:val="22"/>
          <w:lang w:val="en-GB"/>
        </w:rPr>
        <w:t>[3]</w:t>
      </w:r>
      <w:r w:rsidRPr="00472278">
        <w:rPr>
          <w:rFonts w:asciiTheme="minorHAnsi" w:hAnsiTheme="minorHAnsi" w:cstheme="minorHAnsi"/>
          <w:sz w:val="22"/>
          <w:szCs w:val="22"/>
          <w:lang w:val="en-GB"/>
        </w:rPr>
        <w:tab/>
        <w:t xml:space="preserve">V. Svoboda </w:t>
      </w:r>
      <w:r w:rsidRPr="00472278">
        <w:rPr>
          <w:rFonts w:asciiTheme="minorHAnsi" w:hAnsiTheme="minorHAnsi" w:cstheme="minorHAnsi"/>
          <w:i/>
          <w:iCs/>
          <w:sz w:val="22"/>
          <w:szCs w:val="22"/>
          <w:lang w:val="en-GB"/>
        </w:rPr>
        <w:t>et al.</w:t>
      </w:r>
      <w:r w:rsidRPr="00472278">
        <w:rPr>
          <w:rFonts w:asciiTheme="minorHAnsi" w:hAnsiTheme="minorHAnsi" w:cstheme="minorHAnsi"/>
          <w:sz w:val="22"/>
          <w:szCs w:val="22"/>
          <w:lang w:val="en-GB"/>
        </w:rPr>
        <w:t xml:space="preserve">, ‘Remote operation of the GOLEM tokamak with hydrogen and helium plasmas’, </w:t>
      </w:r>
      <w:r w:rsidRPr="00472278">
        <w:rPr>
          <w:rFonts w:asciiTheme="minorHAnsi" w:hAnsiTheme="minorHAnsi" w:cstheme="minorHAnsi"/>
          <w:i/>
          <w:iCs/>
          <w:sz w:val="22"/>
          <w:szCs w:val="22"/>
          <w:lang w:val="en-GB"/>
        </w:rPr>
        <w:t>J. Phys.: Conf. Ser.</w:t>
      </w:r>
      <w:r w:rsidRPr="00472278">
        <w:rPr>
          <w:rFonts w:asciiTheme="minorHAnsi" w:hAnsiTheme="minorHAnsi" w:cstheme="minorHAnsi"/>
          <w:sz w:val="22"/>
          <w:szCs w:val="22"/>
          <w:lang w:val="en-GB"/>
        </w:rPr>
        <w:t xml:space="preserve">, vol. 768, no. 1, p. 012002, Oct. 2016, </w:t>
      </w:r>
      <w:proofErr w:type="spellStart"/>
      <w:r w:rsidRPr="00472278">
        <w:rPr>
          <w:rFonts w:asciiTheme="minorHAnsi" w:hAnsiTheme="minorHAnsi" w:cstheme="minorHAnsi"/>
          <w:sz w:val="22"/>
          <w:szCs w:val="22"/>
          <w:lang w:val="en-GB"/>
        </w:rPr>
        <w:t>doi</w:t>
      </w:r>
      <w:proofErr w:type="spellEnd"/>
      <w:r w:rsidRPr="00472278">
        <w:rPr>
          <w:rFonts w:asciiTheme="minorHAnsi" w:hAnsiTheme="minorHAnsi" w:cstheme="minorHAnsi"/>
          <w:sz w:val="22"/>
          <w:szCs w:val="22"/>
          <w:lang w:val="en-GB"/>
        </w:rPr>
        <w:t>: 10.1088/1742-6596/768/1/012002.</w:t>
      </w:r>
    </w:p>
    <w:p w:rsidR="005424A8" w:rsidRPr="00472278" w:rsidRDefault="005424A8" w:rsidP="005424A8">
      <w:pPr>
        <w:pStyle w:val="Bibliographie"/>
        <w:rPr>
          <w:rFonts w:asciiTheme="minorHAnsi" w:hAnsiTheme="minorHAnsi" w:cstheme="minorHAnsi"/>
          <w:sz w:val="22"/>
          <w:szCs w:val="22"/>
          <w:lang w:val="en-GB"/>
        </w:rPr>
      </w:pPr>
      <w:r w:rsidRPr="00472278">
        <w:rPr>
          <w:rFonts w:asciiTheme="minorHAnsi" w:hAnsiTheme="minorHAnsi" w:cstheme="minorHAnsi"/>
          <w:sz w:val="22"/>
          <w:szCs w:val="22"/>
          <w:lang w:val="en-GB"/>
        </w:rPr>
        <w:t>[4]</w:t>
      </w:r>
      <w:r w:rsidRPr="00472278">
        <w:rPr>
          <w:rFonts w:asciiTheme="minorHAnsi" w:hAnsiTheme="minorHAnsi" w:cstheme="minorHAnsi"/>
          <w:sz w:val="22"/>
          <w:szCs w:val="22"/>
          <w:lang w:val="en-GB"/>
        </w:rPr>
        <w:tab/>
        <w:t xml:space="preserve">V. Svoboda, M. </w:t>
      </w:r>
      <w:proofErr w:type="spellStart"/>
      <w:r w:rsidRPr="00472278">
        <w:rPr>
          <w:rFonts w:asciiTheme="minorHAnsi" w:hAnsiTheme="minorHAnsi" w:cstheme="minorHAnsi"/>
          <w:sz w:val="22"/>
          <w:szCs w:val="22"/>
          <w:lang w:val="en-GB"/>
        </w:rPr>
        <w:t>Zhekova</w:t>
      </w:r>
      <w:proofErr w:type="spellEnd"/>
      <w:r w:rsidRPr="00472278">
        <w:rPr>
          <w:rFonts w:asciiTheme="minorHAnsi" w:hAnsiTheme="minorHAnsi" w:cstheme="minorHAnsi"/>
          <w:sz w:val="22"/>
          <w:szCs w:val="22"/>
          <w:lang w:val="en-GB"/>
        </w:rPr>
        <w:t xml:space="preserve">, M. </w:t>
      </w:r>
      <w:proofErr w:type="spellStart"/>
      <w:r w:rsidRPr="00472278">
        <w:rPr>
          <w:rFonts w:asciiTheme="minorHAnsi" w:hAnsiTheme="minorHAnsi" w:cstheme="minorHAnsi"/>
          <w:sz w:val="22"/>
          <w:szCs w:val="22"/>
          <w:lang w:val="en-GB"/>
        </w:rPr>
        <w:t>Dimitrova</w:t>
      </w:r>
      <w:proofErr w:type="spellEnd"/>
      <w:r w:rsidRPr="00472278">
        <w:rPr>
          <w:rFonts w:asciiTheme="minorHAnsi" w:hAnsiTheme="minorHAnsi" w:cstheme="minorHAnsi"/>
          <w:sz w:val="22"/>
          <w:szCs w:val="22"/>
          <w:lang w:val="en-GB"/>
        </w:rPr>
        <w:t xml:space="preserve">, P. </w:t>
      </w:r>
      <w:proofErr w:type="spellStart"/>
      <w:r w:rsidRPr="00472278">
        <w:rPr>
          <w:rFonts w:asciiTheme="minorHAnsi" w:hAnsiTheme="minorHAnsi" w:cstheme="minorHAnsi"/>
          <w:sz w:val="22"/>
          <w:szCs w:val="22"/>
          <w:lang w:val="en-GB"/>
        </w:rPr>
        <w:t>Marinova</w:t>
      </w:r>
      <w:proofErr w:type="spellEnd"/>
      <w:r w:rsidRPr="00472278">
        <w:rPr>
          <w:rFonts w:asciiTheme="minorHAnsi" w:hAnsiTheme="minorHAnsi" w:cstheme="minorHAnsi"/>
          <w:sz w:val="22"/>
          <w:szCs w:val="22"/>
          <w:lang w:val="en-GB"/>
        </w:rPr>
        <w:t xml:space="preserve">, A. </w:t>
      </w:r>
      <w:proofErr w:type="spellStart"/>
      <w:r w:rsidRPr="00472278">
        <w:rPr>
          <w:rFonts w:asciiTheme="minorHAnsi" w:hAnsiTheme="minorHAnsi" w:cstheme="minorHAnsi"/>
          <w:sz w:val="22"/>
          <w:szCs w:val="22"/>
          <w:lang w:val="en-GB"/>
        </w:rPr>
        <w:t>Podolník</w:t>
      </w:r>
      <w:proofErr w:type="spellEnd"/>
      <w:r w:rsidRPr="00472278">
        <w:rPr>
          <w:rFonts w:asciiTheme="minorHAnsi" w:hAnsiTheme="minorHAnsi" w:cstheme="minorHAnsi"/>
          <w:sz w:val="22"/>
          <w:szCs w:val="22"/>
          <w:lang w:val="en-GB"/>
        </w:rPr>
        <w:t xml:space="preserve">, and J. Stockel, ‘Operational Domain in Hydrogen Plasmas on the GOLEM Tokamak’, </w:t>
      </w:r>
      <w:r w:rsidRPr="00472278">
        <w:rPr>
          <w:rFonts w:asciiTheme="minorHAnsi" w:hAnsiTheme="minorHAnsi" w:cstheme="minorHAnsi"/>
          <w:i/>
          <w:iCs/>
          <w:sz w:val="22"/>
          <w:szCs w:val="22"/>
          <w:lang w:val="en-GB"/>
        </w:rPr>
        <w:t xml:space="preserve">J Fusion </w:t>
      </w:r>
      <w:proofErr w:type="spellStart"/>
      <w:r w:rsidRPr="00472278">
        <w:rPr>
          <w:rFonts w:asciiTheme="minorHAnsi" w:hAnsiTheme="minorHAnsi" w:cstheme="minorHAnsi"/>
          <w:i/>
          <w:iCs/>
          <w:sz w:val="22"/>
          <w:szCs w:val="22"/>
          <w:lang w:val="en-GB"/>
        </w:rPr>
        <w:t>Energ</w:t>
      </w:r>
      <w:proofErr w:type="spellEnd"/>
      <w:r w:rsidRPr="00472278">
        <w:rPr>
          <w:rFonts w:asciiTheme="minorHAnsi" w:hAnsiTheme="minorHAnsi" w:cstheme="minorHAnsi"/>
          <w:sz w:val="22"/>
          <w:szCs w:val="22"/>
          <w:lang w:val="en-GB"/>
        </w:rPr>
        <w:t xml:space="preserve">, vol. 38, no. 2, pp. 253–261, Apr. 2019, </w:t>
      </w:r>
      <w:proofErr w:type="spellStart"/>
      <w:r w:rsidRPr="00472278">
        <w:rPr>
          <w:rFonts w:asciiTheme="minorHAnsi" w:hAnsiTheme="minorHAnsi" w:cstheme="minorHAnsi"/>
          <w:sz w:val="22"/>
          <w:szCs w:val="22"/>
          <w:lang w:val="en-GB"/>
        </w:rPr>
        <w:t>doi</w:t>
      </w:r>
      <w:proofErr w:type="spellEnd"/>
      <w:r w:rsidRPr="00472278">
        <w:rPr>
          <w:rFonts w:asciiTheme="minorHAnsi" w:hAnsiTheme="minorHAnsi" w:cstheme="minorHAnsi"/>
          <w:sz w:val="22"/>
          <w:szCs w:val="22"/>
          <w:lang w:val="en-GB"/>
        </w:rPr>
        <w:t>: 10.1007/s10894-019-00215-7.</w:t>
      </w:r>
    </w:p>
    <w:p w:rsidR="005424A8" w:rsidRPr="005424A8" w:rsidRDefault="005424A8" w:rsidP="005424A8">
      <w:pPr>
        <w:rPr>
          <w:lang w:val="en-GB" w:eastAsia="fr-FR"/>
        </w:rPr>
      </w:pPr>
      <w:r w:rsidRPr="00472278">
        <w:rPr>
          <w:rFonts w:cstheme="minorHAnsi"/>
          <w:lang w:val="en-GB"/>
        </w:rPr>
        <w:fldChar w:fldCharType="end"/>
      </w:r>
    </w:p>
    <w:p w:rsidR="005424A8" w:rsidRPr="005424A8" w:rsidRDefault="005424A8">
      <w:pPr>
        <w:rPr>
          <w:lang w:val="en-GB"/>
        </w:rPr>
      </w:pPr>
    </w:p>
    <w:sectPr w:rsidR="005424A8" w:rsidRPr="00542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13E32"/>
    <w:multiLevelType w:val="hybridMultilevel"/>
    <w:tmpl w:val="EE48F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1sTA2NTI3szA0tjBT0lEKTi0uzszPAykwqgUAa5zvFCwAAAA="/>
  </w:docVars>
  <w:rsids>
    <w:rsidRoot w:val="00E7166E"/>
    <w:rsid w:val="00472278"/>
    <w:rsid w:val="005424A8"/>
    <w:rsid w:val="00914D56"/>
    <w:rsid w:val="00E7166E"/>
    <w:rsid w:val="00FD3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F2B9DBA"/>
  <w15:chartTrackingRefBased/>
  <w15:docId w15:val="{58FC6FD4-70AB-45EF-9893-A42BB9CD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4A8"/>
    <w:pPr>
      <w:jc w:val="both"/>
    </w:pPr>
  </w:style>
  <w:style w:type="paragraph" w:styleId="Titre1">
    <w:name w:val="heading 1"/>
    <w:basedOn w:val="Normal"/>
    <w:next w:val="Normal"/>
    <w:link w:val="Titre1Car"/>
    <w:qFormat/>
    <w:rsid w:val="005424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424A8"/>
    <w:rPr>
      <w:color w:val="0563C1" w:themeColor="hyperlink"/>
      <w:u w:val="single"/>
    </w:rPr>
  </w:style>
  <w:style w:type="paragraph" w:styleId="Textebrut">
    <w:name w:val="Plain Text"/>
    <w:basedOn w:val="Normal"/>
    <w:link w:val="TextebrutCar"/>
    <w:uiPriority w:val="99"/>
    <w:semiHidden/>
    <w:unhideWhenUsed/>
    <w:rsid w:val="005424A8"/>
    <w:pPr>
      <w:spacing w:after="0" w:line="240" w:lineRule="auto"/>
    </w:pPr>
    <w:rPr>
      <w:rFonts w:ascii="Calibri" w:hAnsi="Calibri"/>
      <w:szCs w:val="21"/>
      <w:lang w:val="en-GB"/>
    </w:rPr>
  </w:style>
  <w:style w:type="character" w:customStyle="1" w:styleId="TextebrutCar">
    <w:name w:val="Texte brut Car"/>
    <w:basedOn w:val="Policepardfaut"/>
    <w:link w:val="Textebrut"/>
    <w:uiPriority w:val="99"/>
    <w:semiHidden/>
    <w:rsid w:val="005424A8"/>
    <w:rPr>
      <w:rFonts w:ascii="Calibri" w:hAnsi="Calibri"/>
      <w:szCs w:val="21"/>
      <w:lang w:val="en-GB"/>
    </w:rPr>
  </w:style>
  <w:style w:type="character" w:customStyle="1" w:styleId="Titre1Car">
    <w:name w:val="Titre 1 Car"/>
    <w:basedOn w:val="Policepardfaut"/>
    <w:link w:val="Titre1"/>
    <w:rsid w:val="005424A8"/>
    <w:rPr>
      <w:rFonts w:asciiTheme="majorHAnsi" w:eastAsiaTheme="majorEastAsia" w:hAnsiTheme="majorHAnsi" w:cstheme="majorBidi"/>
      <w:color w:val="2E74B5" w:themeColor="accent1" w:themeShade="BF"/>
      <w:sz w:val="32"/>
      <w:szCs w:val="32"/>
      <w:lang w:eastAsia="fr-FR"/>
    </w:rPr>
  </w:style>
  <w:style w:type="paragraph" w:styleId="Titre">
    <w:name w:val="Title"/>
    <w:basedOn w:val="Normal"/>
    <w:next w:val="Normal"/>
    <w:link w:val="TitreCar"/>
    <w:uiPriority w:val="10"/>
    <w:qFormat/>
    <w:rsid w:val="005424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2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24A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424A8"/>
    <w:rPr>
      <w:rFonts w:eastAsiaTheme="minorEastAsia"/>
      <w:color w:val="5A5A5A" w:themeColor="text1" w:themeTint="A5"/>
      <w:spacing w:val="15"/>
    </w:rPr>
  </w:style>
  <w:style w:type="paragraph" w:styleId="Bibliographie">
    <w:name w:val="Bibliography"/>
    <w:basedOn w:val="Normal"/>
    <w:next w:val="Normal"/>
    <w:uiPriority w:val="37"/>
    <w:semiHidden/>
    <w:unhideWhenUsed/>
    <w:rsid w:val="005424A8"/>
    <w:pPr>
      <w:spacing w:after="0"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472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lem.fjfi.cvut.cz/shots/416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lem.fjfi.cvut.cz/shots/455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olem" TargetMode="External"/><Relationship Id="rId11" Type="http://schemas.openxmlformats.org/officeDocument/2006/relationships/hyperlink" Target="http://golem.fjfi.cvut.cz/bookmarks/bookmarks.html?path=Showroom/Discharges/Strange/Extrabreakdowns/" TargetMode="External"/><Relationship Id="rId5" Type="http://schemas.openxmlformats.org/officeDocument/2006/relationships/hyperlink" Target="http://golem.fjfi.cvut.cz/" TargetMode="External"/><Relationship Id="rId10" Type="http://schemas.openxmlformats.org/officeDocument/2006/relationships/hyperlink" Target="http://golem.fjfi.cvut.cz/shots/44625/" TargetMode="External"/><Relationship Id="rId4" Type="http://schemas.openxmlformats.org/officeDocument/2006/relationships/webSettings" Target="webSettings.xml"/><Relationship Id="rId9" Type="http://schemas.openxmlformats.org/officeDocument/2006/relationships/hyperlink" Target="http://golem.fjfi.cvut.cz/shots/416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1531</TotalTime>
  <Pages>2</Pages>
  <Words>1756</Words>
  <Characters>10015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HILLAIRET Julien 218595</dc:creator>
  <cp:keywords/>
  <dc:description/>
  <cp:lastModifiedBy>HILLAIRET Julien 218595</cp:lastModifiedBy>
  <cp:revision>2</cp:revision>
  <dcterms:created xsi:type="dcterms:W3CDTF">2024-07-04T06:32:00Z</dcterms:created>
  <dcterms:modified xsi:type="dcterms:W3CDTF">2024-07-05T08:24:00Z</dcterms:modified>
</cp:coreProperties>
</file>